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F44B12" w14:textId="77777777" w:rsidR="00617874" w:rsidRPr="007B5E4A" w:rsidRDefault="009A1724">
      <w:pPr>
        <w:jc w:val="center"/>
        <w:rPr>
          <w:rFonts w:ascii="OpenDyslexic" w:hAnsi="OpenDyslexic"/>
        </w:rPr>
      </w:pPr>
      <w:r w:rsidRPr="007B5E4A">
        <w:rPr>
          <w:rFonts w:ascii="OpenDyslexic" w:hAnsi="OpenDyslexic"/>
          <w:b/>
          <w:sz w:val="40"/>
        </w:rPr>
        <w:t>Woodland Primary Academy</w:t>
      </w:r>
    </w:p>
    <w:p w14:paraId="2FF0D233" w14:textId="77777777" w:rsidR="00617874" w:rsidRPr="007B5E4A" w:rsidRDefault="009A1724">
      <w:pPr>
        <w:jc w:val="center"/>
        <w:rPr>
          <w:rFonts w:ascii="OpenDyslexic" w:hAnsi="OpenDyslexic"/>
        </w:rPr>
      </w:pPr>
      <w:r w:rsidRPr="007B5E4A">
        <w:rPr>
          <w:rFonts w:ascii="OpenDyslexic" w:hAnsi="OpenDyslexic"/>
          <w:b/>
          <w:sz w:val="56"/>
        </w:rPr>
        <w:t>Phonics Policy</w:t>
      </w:r>
    </w:p>
    <w:p w14:paraId="44BCAE24" w14:textId="77777777" w:rsidR="00617874" w:rsidRPr="007B5E4A" w:rsidRDefault="009A1724">
      <w:pPr>
        <w:jc w:val="center"/>
        <w:rPr>
          <w:rFonts w:ascii="OpenDyslexic" w:hAnsi="OpenDyslexic"/>
        </w:rPr>
      </w:pPr>
      <w:r w:rsidRPr="007B5E4A">
        <w:rPr>
          <w:rFonts w:ascii="OpenDyslexic" w:hAnsi="OpenDyslexic"/>
          <w:i/>
        </w:rPr>
        <w:t>Monster Phonics  •  Early Reading  •  Assessment  •  Keep-up Intervention</w:t>
      </w:r>
    </w:p>
    <w:tbl>
      <w:tblPr>
        <w:tblStyle w:val="TableGrid"/>
        <w:tblW w:w="0" w:type="auto"/>
        <w:jc w:val="center"/>
        <w:tblLook w:val="04A0" w:firstRow="1" w:lastRow="0" w:firstColumn="1" w:lastColumn="0" w:noHBand="0" w:noVBand="1"/>
      </w:tblPr>
      <w:tblGrid>
        <w:gridCol w:w="5221"/>
        <w:gridCol w:w="5223"/>
      </w:tblGrid>
      <w:tr w:rsidR="00617874" w:rsidRPr="007B5E4A" w14:paraId="358AEE78" w14:textId="77777777">
        <w:trPr>
          <w:jc w:val="center"/>
        </w:trPr>
        <w:tc>
          <w:tcPr>
            <w:tcW w:w="10454" w:type="dxa"/>
            <w:gridSpan w:val="2"/>
            <w:shd w:val="clear" w:color="auto" w:fill="D9EAD3"/>
            <w:vAlign w:val="center"/>
          </w:tcPr>
          <w:p w14:paraId="15717D16" w14:textId="77777777" w:rsidR="00617874" w:rsidRPr="007B5E4A" w:rsidRDefault="009A1724">
            <w:pPr>
              <w:rPr>
                <w:rFonts w:ascii="OpenDyslexic" w:hAnsi="OpenDyslexic"/>
              </w:rPr>
            </w:pPr>
            <w:r w:rsidRPr="007B5E4A">
              <w:rPr>
                <w:rFonts w:ascii="OpenDyslexic" w:hAnsi="OpenDyslexic"/>
                <w:b/>
              </w:rPr>
              <w:t>Policy information</w:t>
            </w:r>
          </w:p>
          <w:p w14:paraId="3DD87EF2" w14:textId="77777777" w:rsidR="00617874" w:rsidRPr="007B5E4A" w:rsidRDefault="00617874">
            <w:pPr>
              <w:rPr>
                <w:rFonts w:ascii="OpenDyslexic" w:hAnsi="OpenDyslexic"/>
              </w:rPr>
            </w:pPr>
          </w:p>
        </w:tc>
      </w:tr>
      <w:tr w:rsidR="00617874" w:rsidRPr="007B5E4A" w14:paraId="7F86435D" w14:textId="77777777">
        <w:trPr>
          <w:jc w:val="center"/>
        </w:trPr>
        <w:tc>
          <w:tcPr>
            <w:tcW w:w="5227" w:type="dxa"/>
            <w:vAlign w:val="center"/>
          </w:tcPr>
          <w:p w14:paraId="2DEB424B" w14:textId="77777777" w:rsidR="00617874" w:rsidRPr="007B5E4A" w:rsidRDefault="009A1724">
            <w:pPr>
              <w:rPr>
                <w:rFonts w:ascii="OpenDyslexic" w:hAnsi="OpenDyslexic"/>
              </w:rPr>
            </w:pPr>
            <w:r w:rsidRPr="007B5E4A">
              <w:rPr>
                <w:rFonts w:ascii="OpenDyslexic" w:hAnsi="OpenDyslexic"/>
              </w:rPr>
              <w:t>Policy owner</w:t>
            </w:r>
          </w:p>
        </w:tc>
        <w:tc>
          <w:tcPr>
            <w:tcW w:w="5227" w:type="dxa"/>
            <w:vAlign w:val="center"/>
          </w:tcPr>
          <w:p w14:paraId="355B02C6" w14:textId="77777777" w:rsidR="00617874" w:rsidRPr="007B5E4A" w:rsidRDefault="009A1724">
            <w:pPr>
              <w:rPr>
                <w:rFonts w:ascii="OpenDyslexic" w:hAnsi="OpenDyslexic"/>
              </w:rPr>
            </w:pPr>
            <w:r w:rsidRPr="007B5E4A">
              <w:rPr>
                <w:rFonts w:ascii="OpenDyslexic" w:hAnsi="OpenDyslexic"/>
              </w:rPr>
              <w:t>English Lead / Phonics Lead</w:t>
            </w:r>
          </w:p>
        </w:tc>
      </w:tr>
      <w:tr w:rsidR="00617874" w:rsidRPr="007B5E4A" w14:paraId="1F522BED" w14:textId="77777777">
        <w:trPr>
          <w:jc w:val="center"/>
        </w:trPr>
        <w:tc>
          <w:tcPr>
            <w:tcW w:w="5227" w:type="dxa"/>
            <w:vAlign w:val="center"/>
          </w:tcPr>
          <w:p w14:paraId="5CD33407" w14:textId="77777777" w:rsidR="00617874" w:rsidRPr="007B5E4A" w:rsidRDefault="009A1724">
            <w:pPr>
              <w:rPr>
                <w:rFonts w:ascii="OpenDyslexic" w:hAnsi="OpenDyslexic"/>
              </w:rPr>
            </w:pPr>
            <w:r w:rsidRPr="007B5E4A">
              <w:rPr>
                <w:rFonts w:ascii="OpenDyslexic" w:hAnsi="OpenDyslexic"/>
              </w:rPr>
              <w:t>Applies to</w:t>
            </w:r>
          </w:p>
        </w:tc>
        <w:tc>
          <w:tcPr>
            <w:tcW w:w="5227" w:type="dxa"/>
            <w:vAlign w:val="center"/>
          </w:tcPr>
          <w:p w14:paraId="2D7FEA74" w14:textId="77777777" w:rsidR="00617874" w:rsidRPr="007B5E4A" w:rsidRDefault="009A1724">
            <w:pPr>
              <w:rPr>
                <w:rFonts w:ascii="OpenDyslexic" w:hAnsi="OpenDyslexic"/>
              </w:rPr>
            </w:pPr>
            <w:r w:rsidRPr="007B5E4A">
              <w:rPr>
                <w:rFonts w:ascii="OpenDyslexic" w:hAnsi="OpenDyslexic"/>
              </w:rPr>
              <w:t>EYFS, Key Stage 1 and pupils requiring phonics support beyond KS1</w:t>
            </w:r>
          </w:p>
        </w:tc>
      </w:tr>
      <w:tr w:rsidR="00617874" w:rsidRPr="007B5E4A" w14:paraId="723E08A2" w14:textId="77777777">
        <w:trPr>
          <w:jc w:val="center"/>
        </w:trPr>
        <w:tc>
          <w:tcPr>
            <w:tcW w:w="5227" w:type="dxa"/>
            <w:vAlign w:val="center"/>
          </w:tcPr>
          <w:p w14:paraId="2E6BD706" w14:textId="77777777" w:rsidR="00617874" w:rsidRPr="007B5E4A" w:rsidRDefault="009A1724">
            <w:pPr>
              <w:rPr>
                <w:rFonts w:ascii="OpenDyslexic" w:hAnsi="OpenDyslexic"/>
              </w:rPr>
            </w:pPr>
            <w:r w:rsidRPr="007B5E4A">
              <w:rPr>
                <w:rFonts w:ascii="OpenDyslexic" w:hAnsi="OpenDyslexic"/>
              </w:rPr>
              <w:t>Academic year</w:t>
            </w:r>
          </w:p>
        </w:tc>
        <w:tc>
          <w:tcPr>
            <w:tcW w:w="5227" w:type="dxa"/>
            <w:vAlign w:val="center"/>
          </w:tcPr>
          <w:p w14:paraId="7A24D64C" w14:textId="77777777" w:rsidR="00617874" w:rsidRPr="007B5E4A" w:rsidRDefault="009A1724">
            <w:pPr>
              <w:rPr>
                <w:rFonts w:ascii="OpenDyslexic" w:hAnsi="OpenDyslexic"/>
              </w:rPr>
            </w:pPr>
            <w:r w:rsidRPr="007B5E4A">
              <w:rPr>
                <w:rFonts w:ascii="OpenDyslexic" w:hAnsi="OpenDyslexic"/>
              </w:rPr>
              <w:t>2026–27</w:t>
            </w:r>
          </w:p>
        </w:tc>
      </w:tr>
      <w:tr w:rsidR="00617874" w:rsidRPr="007B5E4A" w14:paraId="545E6A4B" w14:textId="77777777">
        <w:trPr>
          <w:jc w:val="center"/>
        </w:trPr>
        <w:tc>
          <w:tcPr>
            <w:tcW w:w="5227" w:type="dxa"/>
            <w:vAlign w:val="center"/>
          </w:tcPr>
          <w:p w14:paraId="50DE25C3" w14:textId="77777777" w:rsidR="00617874" w:rsidRPr="007B5E4A" w:rsidRDefault="009A1724">
            <w:pPr>
              <w:rPr>
                <w:rFonts w:ascii="OpenDyslexic" w:hAnsi="OpenDyslexic"/>
              </w:rPr>
            </w:pPr>
            <w:r w:rsidRPr="007B5E4A">
              <w:rPr>
                <w:rFonts w:ascii="OpenDyslexic" w:hAnsi="OpenDyslexic"/>
              </w:rPr>
              <w:t>Review</w:t>
            </w:r>
          </w:p>
        </w:tc>
        <w:tc>
          <w:tcPr>
            <w:tcW w:w="5227" w:type="dxa"/>
            <w:vAlign w:val="center"/>
          </w:tcPr>
          <w:p w14:paraId="755B8DDE" w14:textId="77777777" w:rsidR="00617874" w:rsidRPr="007B5E4A" w:rsidRDefault="009A1724">
            <w:pPr>
              <w:rPr>
                <w:rFonts w:ascii="OpenDyslexic" w:hAnsi="OpenDyslexic"/>
              </w:rPr>
            </w:pPr>
            <w:r w:rsidRPr="007B5E4A">
              <w:rPr>
                <w:rFonts w:ascii="OpenDyslexic" w:hAnsi="OpenDyslexic"/>
              </w:rPr>
              <w:t>Annually, or following statutory/curriculum or programme change</w:t>
            </w:r>
          </w:p>
        </w:tc>
      </w:tr>
    </w:tbl>
    <w:p w14:paraId="4520A7C5" w14:textId="77777777" w:rsidR="00617874" w:rsidRPr="007B5E4A" w:rsidRDefault="009A1724">
      <w:pPr>
        <w:rPr>
          <w:rFonts w:ascii="OpenDyslexic" w:hAnsi="OpenDyslexic"/>
        </w:rPr>
      </w:pPr>
      <w:r w:rsidRPr="007B5E4A">
        <w:rPr>
          <w:rFonts w:ascii="OpenDyslexic" w:hAnsi="OpenDyslexic"/>
          <w:b/>
        </w:rPr>
        <w:t>Core principle</w:t>
      </w:r>
    </w:p>
    <w:p w14:paraId="10D11952" w14:textId="77777777" w:rsidR="00617874" w:rsidRPr="007B5E4A" w:rsidRDefault="009A1724">
      <w:pPr>
        <w:rPr>
          <w:rFonts w:ascii="OpenDyslexic" w:hAnsi="OpenDyslexic"/>
        </w:rPr>
      </w:pPr>
      <w:r w:rsidRPr="007B5E4A">
        <w:rPr>
          <w:rFonts w:ascii="OpenDyslexic" w:hAnsi="OpenDyslexic"/>
        </w:rPr>
        <w:t>Phonics is taught explicitly, systematically and consistently through Monster Phonics so that all pupils develop secure grapheme-phoneme knowledge, learn to blend accurately for reading and segment accurately for spelling, and become increasingly fluent and confident readers. Pupils who are at risk of falling behind are identified quickly and receive additional teaching that helps them keep up with the programme.</w:t>
      </w:r>
    </w:p>
    <w:p w14:paraId="40C50FB8" w14:textId="77777777" w:rsidR="00617874" w:rsidRPr="007B5E4A" w:rsidRDefault="009A1724">
      <w:pPr>
        <w:pStyle w:val="Heading1"/>
        <w:rPr>
          <w:rFonts w:ascii="OpenDyslexic" w:hAnsi="OpenDyslexic"/>
        </w:rPr>
      </w:pPr>
      <w:r w:rsidRPr="007B5E4A">
        <w:rPr>
          <w:rFonts w:ascii="OpenDyslexic" w:hAnsi="OpenDyslexic"/>
        </w:rPr>
        <w:t>1. Purpose and statutory context</w:t>
      </w:r>
    </w:p>
    <w:p w14:paraId="62F8D0C5" w14:textId="77777777" w:rsidR="00617874" w:rsidRPr="007B5E4A" w:rsidRDefault="009A1724">
      <w:pPr>
        <w:rPr>
          <w:rFonts w:ascii="OpenDyslexic" w:hAnsi="OpenDyslexic"/>
        </w:rPr>
      </w:pPr>
      <w:r w:rsidRPr="007B5E4A">
        <w:rPr>
          <w:rFonts w:ascii="OpenDyslexic" w:hAnsi="OpenDyslexic"/>
        </w:rPr>
        <w:t>This policy sets out Woodland Primary Academy’s consistent approach to the teaching of phonics and early word reading. It should be read alongside the Reading Policy, Writing Policy, Handwriting Policy, SEND Policy and Assessment Policy.</w:t>
      </w:r>
    </w:p>
    <w:p w14:paraId="7E6E07FA" w14:textId="77777777" w:rsidR="00617874" w:rsidRPr="007B5E4A" w:rsidRDefault="009A1724">
      <w:pPr>
        <w:pStyle w:val="ListBullet"/>
        <w:rPr>
          <w:rFonts w:ascii="OpenDyslexic" w:hAnsi="OpenDyslexic"/>
        </w:rPr>
      </w:pPr>
      <w:r w:rsidRPr="007B5E4A">
        <w:rPr>
          <w:rFonts w:ascii="OpenDyslexic" w:hAnsi="OpenDyslexic"/>
        </w:rPr>
        <w:t>Monster Phonics is Woodland Primary Academy’s adopted systematic synthetic phonics (SSP) programme and is listed by the Department for Education as a validated phonics programme.</w:t>
      </w:r>
    </w:p>
    <w:p w14:paraId="5E351008" w14:textId="77777777" w:rsidR="00617874" w:rsidRPr="007B5E4A" w:rsidRDefault="009A1724">
      <w:pPr>
        <w:pStyle w:val="ListBullet"/>
        <w:rPr>
          <w:rFonts w:ascii="OpenDyslexic" w:hAnsi="OpenDyslexic"/>
        </w:rPr>
      </w:pPr>
      <w:r w:rsidRPr="007B5E4A">
        <w:rPr>
          <w:rFonts w:ascii="OpenDyslexic" w:hAnsi="OpenDyslexic"/>
        </w:rPr>
        <w:t>The programme is taught with fidelity so that the sequence, terminology, routines, assessment and decodable reading materials work together coherently.</w:t>
      </w:r>
    </w:p>
    <w:p w14:paraId="34B4F9D2" w14:textId="77777777" w:rsidR="00617874" w:rsidRPr="007B5E4A" w:rsidRDefault="009A1724">
      <w:pPr>
        <w:pStyle w:val="ListBullet"/>
        <w:rPr>
          <w:rFonts w:ascii="OpenDyslexic" w:hAnsi="OpenDyslexic"/>
        </w:rPr>
      </w:pPr>
      <w:r w:rsidRPr="007B5E4A">
        <w:rPr>
          <w:rFonts w:ascii="OpenDyslexic" w:hAnsi="OpenDyslexic"/>
        </w:rPr>
        <w:t>Phonics teaching reflects the National Curriculum for English and the DfE Reading Framework, including the expectation that pupils practise reading using books closely matched to the grapheme-phoneme correspondences they have been taught.</w:t>
      </w:r>
    </w:p>
    <w:p w14:paraId="1DE0AAE2" w14:textId="77777777" w:rsidR="00617874" w:rsidRPr="007B5E4A" w:rsidRDefault="009A1724">
      <w:pPr>
        <w:pStyle w:val="ListBullet"/>
        <w:rPr>
          <w:rFonts w:ascii="OpenDyslexic" w:hAnsi="OpenDyslexic"/>
        </w:rPr>
      </w:pPr>
      <w:r w:rsidRPr="007B5E4A">
        <w:rPr>
          <w:rFonts w:ascii="OpenDyslexic" w:hAnsi="OpenDyslexic"/>
        </w:rPr>
        <w:lastRenderedPageBreak/>
        <w:t>The statutory Phonics Screening Check is administered in Year 1. Pupils who do not meet the expected standard continue to receive a programme of phonics support and take the check again in Year 2, in line with current statutory arrangements.</w:t>
      </w:r>
    </w:p>
    <w:p w14:paraId="4F085F6A" w14:textId="77777777" w:rsidR="00617874" w:rsidRPr="007B5E4A" w:rsidRDefault="009A1724">
      <w:pPr>
        <w:pStyle w:val="Heading1"/>
        <w:rPr>
          <w:rFonts w:ascii="OpenDyslexic" w:hAnsi="OpenDyslexic"/>
        </w:rPr>
      </w:pPr>
      <w:r w:rsidRPr="007B5E4A">
        <w:rPr>
          <w:rFonts w:ascii="OpenDyslexic" w:hAnsi="OpenDyslexic"/>
        </w:rPr>
        <w:t>2. Intent and aims</w:t>
      </w:r>
    </w:p>
    <w:p w14:paraId="0F415202" w14:textId="77777777" w:rsidR="00617874" w:rsidRPr="007B5E4A" w:rsidRDefault="009A1724">
      <w:pPr>
        <w:rPr>
          <w:rFonts w:ascii="OpenDyslexic" w:hAnsi="OpenDyslexic"/>
        </w:rPr>
      </w:pPr>
      <w:r w:rsidRPr="007B5E4A">
        <w:rPr>
          <w:rFonts w:ascii="OpenDyslexic" w:hAnsi="OpenDyslexic"/>
        </w:rPr>
        <w:t>At Woodland Primary Academy, we aim to ensure that every pupil develops the knowledge and habits needed to read unfamiliar words accurately and increasingly automatically.</w:t>
      </w:r>
    </w:p>
    <w:p w14:paraId="57F3CACD" w14:textId="77777777" w:rsidR="00617874" w:rsidRPr="007B5E4A" w:rsidRDefault="009A1724">
      <w:pPr>
        <w:pStyle w:val="ListBullet"/>
        <w:rPr>
          <w:rFonts w:ascii="OpenDyslexic" w:hAnsi="OpenDyslexic"/>
        </w:rPr>
      </w:pPr>
      <w:r w:rsidRPr="007B5E4A">
        <w:rPr>
          <w:rFonts w:ascii="OpenDyslexic" w:hAnsi="OpenDyslexic"/>
        </w:rPr>
        <w:t>Teach phonics through a clear, systematic progression from simpler to more complex grapheme-phoneme correspondences and spelling patterns.</w:t>
      </w:r>
    </w:p>
    <w:p w14:paraId="3EB7FD87" w14:textId="77777777" w:rsidR="00617874" w:rsidRDefault="009A1724">
      <w:pPr>
        <w:pStyle w:val="ListBullet"/>
        <w:rPr>
          <w:rFonts w:ascii="OpenDyslexic" w:hAnsi="OpenDyslexic"/>
        </w:rPr>
      </w:pPr>
      <w:r w:rsidRPr="007B5E4A">
        <w:rPr>
          <w:rFonts w:ascii="OpenDyslexic" w:hAnsi="OpenDyslexic"/>
        </w:rPr>
        <w:t>Develop secure oral blending, reading blending and segmenting skills so that pupils can apply phonics independently in reading and writing.</w:t>
      </w:r>
    </w:p>
    <w:p w14:paraId="3C005335" w14:textId="75C70242" w:rsidR="003A139D" w:rsidRPr="007B5E4A" w:rsidRDefault="00B1789B">
      <w:pPr>
        <w:pStyle w:val="ListBullet"/>
        <w:rPr>
          <w:rFonts w:ascii="OpenDyslexic" w:hAnsi="OpenDyslexic"/>
        </w:rPr>
      </w:pPr>
      <w:r w:rsidRPr="00B1789B">
        <w:rPr>
          <w:rFonts w:ascii="OpenDyslexic" w:hAnsi="OpenDyslexic"/>
        </w:rPr>
        <w:t>Develop pupils' spoken language, communication skills and vocabulary so that phonics teaching contributes to wider literacy development and curriculum access.</w:t>
      </w:r>
    </w:p>
    <w:p w14:paraId="338602D4" w14:textId="77777777" w:rsidR="00617874" w:rsidRPr="007B5E4A" w:rsidRDefault="009A1724">
      <w:pPr>
        <w:pStyle w:val="ListBullet"/>
        <w:rPr>
          <w:rFonts w:ascii="OpenDyslexic" w:hAnsi="OpenDyslexic"/>
        </w:rPr>
      </w:pPr>
      <w:r w:rsidRPr="007B5E4A">
        <w:rPr>
          <w:rFonts w:ascii="OpenDyslexic" w:hAnsi="OpenDyslexic"/>
        </w:rPr>
        <w:t>Make phonics memorable and engaging through the consistent multisensory Monster Phonics approach, including colour-coding, monster sound cues, stories, songs and actions where these support learning.</w:t>
      </w:r>
    </w:p>
    <w:p w14:paraId="3727503D" w14:textId="77777777" w:rsidR="00617874" w:rsidRPr="007B5E4A" w:rsidRDefault="009A1724">
      <w:pPr>
        <w:pStyle w:val="ListBullet"/>
        <w:rPr>
          <w:rFonts w:ascii="OpenDyslexic" w:hAnsi="OpenDyslexic"/>
        </w:rPr>
      </w:pPr>
      <w:r w:rsidRPr="007B5E4A">
        <w:rPr>
          <w:rFonts w:ascii="OpenDyslexic" w:hAnsi="OpenDyslexic"/>
        </w:rPr>
        <w:t>Build automatic recognition of taught graphemes, high-frequency words and common exception or tricky words.</w:t>
      </w:r>
    </w:p>
    <w:p w14:paraId="7A3E0A1A" w14:textId="77777777" w:rsidR="00617874" w:rsidRPr="007B5E4A" w:rsidRDefault="009A1724">
      <w:pPr>
        <w:pStyle w:val="ListBullet"/>
        <w:rPr>
          <w:rFonts w:ascii="OpenDyslexic" w:hAnsi="OpenDyslexic"/>
        </w:rPr>
      </w:pPr>
      <w:r w:rsidRPr="007B5E4A">
        <w:rPr>
          <w:rFonts w:ascii="OpenDyslexic" w:hAnsi="OpenDyslexic"/>
        </w:rPr>
        <w:t>Ensure that pupils read decodable books that closely match the phonics they have already been taught and are secure with.</w:t>
      </w:r>
    </w:p>
    <w:p w14:paraId="39166E66" w14:textId="77777777" w:rsidR="00617874" w:rsidRPr="007B5E4A" w:rsidRDefault="009A1724">
      <w:pPr>
        <w:pStyle w:val="ListBullet"/>
        <w:rPr>
          <w:rFonts w:ascii="OpenDyslexic" w:hAnsi="OpenDyslexic"/>
        </w:rPr>
      </w:pPr>
      <w:r w:rsidRPr="007B5E4A">
        <w:rPr>
          <w:rFonts w:ascii="OpenDyslexic" w:hAnsi="OpenDyslexic"/>
        </w:rPr>
        <w:t>Use frequent formative and summative assessment to identify gaps rapidly and respond through same-day or targeted intervention.</w:t>
      </w:r>
    </w:p>
    <w:p w14:paraId="2C9608B6" w14:textId="77777777" w:rsidR="00617874" w:rsidRPr="007B5E4A" w:rsidRDefault="009A1724">
      <w:pPr>
        <w:pStyle w:val="ListBullet"/>
        <w:rPr>
          <w:rFonts w:ascii="OpenDyslexic" w:hAnsi="OpenDyslexic"/>
        </w:rPr>
      </w:pPr>
      <w:r w:rsidRPr="007B5E4A">
        <w:rPr>
          <w:rFonts w:ascii="OpenDyslexic" w:hAnsi="OpenDyslexic"/>
        </w:rPr>
        <w:t>Maintain high expectations for pupils with SEND, pupils learning English as an additional language and pupils who require phonics teaching beyond Key Stage 1.</w:t>
      </w:r>
    </w:p>
    <w:p w14:paraId="12D8F6CD" w14:textId="77777777" w:rsidR="00617874" w:rsidRPr="007B5E4A" w:rsidRDefault="009A1724">
      <w:pPr>
        <w:pStyle w:val="ListBullet"/>
        <w:rPr>
          <w:rFonts w:ascii="OpenDyslexic" w:hAnsi="OpenDyslexic"/>
        </w:rPr>
      </w:pPr>
      <w:r w:rsidRPr="007B5E4A">
        <w:rPr>
          <w:rFonts w:ascii="OpenDyslexic" w:hAnsi="OpenDyslexic"/>
        </w:rPr>
        <w:t>Develop confident readers who transfer their phonics knowledge successfully to plain text, wider reading and writing across the curriculum.</w:t>
      </w:r>
    </w:p>
    <w:p w14:paraId="2880D14B" w14:textId="77777777" w:rsidR="00617874" w:rsidRPr="007B5E4A" w:rsidRDefault="009A1724">
      <w:pPr>
        <w:pStyle w:val="Heading1"/>
        <w:rPr>
          <w:rFonts w:ascii="OpenDyslexic" w:hAnsi="OpenDyslexic"/>
        </w:rPr>
      </w:pPr>
      <w:r w:rsidRPr="007B5E4A">
        <w:rPr>
          <w:rFonts w:ascii="OpenDyslexic" w:hAnsi="OpenDyslexic"/>
        </w:rPr>
        <w:t>3. The Monster Phonics approach</w:t>
      </w:r>
    </w:p>
    <w:p w14:paraId="70E9F446" w14:textId="77777777" w:rsidR="00617874" w:rsidRPr="007B5E4A" w:rsidRDefault="009A1724">
      <w:pPr>
        <w:rPr>
          <w:rFonts w:ascii="OpenDyslexic" w:hAnsi="OpenDyslexic"/>
        </w:rPr>
      </w:pPr>
      <w:r w:rsidRPr="007B5E4A">
        <w:rPr>
          <w:rFonts w:ascii="OpenDyslexic" w:hAnsi="OpenDyslexic"/>
        </w:rPr>
        <w:t>Monster Phonics is a whole-class systematic synthetic phonics programme for Reception and Key Stage 1. The programme uses a multisensory approach in which graphemes are linked to consistent colour-coding and monster sound cues. Monster Phonics groups sounds into ten areas, with each monster and colour acting as a memorable audio-visual cue. These cues are teaching supports: pupils are also given regular opportunities to read plain text so that they learn to apply their knowledge independently beyond the programme.</w:t>
      </w:r>
    </w:p>
    <w:p w14:paraId="5A4D0CF3" w14:textId="77777777" w:rsidR="00617874" w:rsidRPr="007B5E4A" w:rsidRDefault="009A1724">
      <w:pPr>
        <w:pStyle w:val="ListBullet"/>
        <w:rPr>
          <w:rFonts w:ascii="OpenDyslexic" w:hAnsi="OpenDyslexic"/>
        </w:rPr>
      </w:pPr>
      <w:r w:rsidRPr="007B5E4A">
        <w:rPr>
          <w:rFonts w:ascii="OpenDyslexic" w:hAnsi="OpenDyslexic"/>
        </w:rPr>
        <w:lastRenderedPageBreak/>
        <w:t>Staff use the agreed Monster Phonics pronunciation, terminology, resources and sequence consistently.</w:t>
      </w:r>
    </w:p>
    <w:p w14:paraId="58F6B94B" w14:textId="77777777" w:rsidR="00617874" w:rsidRPr="007B5E4A" w:rsidRDefault="009A1724">
      <w:pPr>
        <w:pStyle w:val="ListBullet"/>
        <w:rPr>
          <w:rFonts w:ascii="OpenDyslexic" w:hAnsi="OpenDyslexic"/>
        </w:rPr>
      </w:pPr>
      <w:r w:rsidRPr="007B5E4A">
        <w:rPr>
          <w:rFonts w:ascii="OpenDyslexic" w:hAnsi="OpenDyslexic"/>
        </w:rPr>
        <w:t>Children are taught to recognise graphemes, say the corresponding phonemes accurately, blend phonemes to read words and segment words into phonemes for spelling.</w:t>
      </w:r>
    </w:p>
    <w:p w14:paraId="0C2F451F" w14:textId="77777777" w:rsidR="00617874" w:rsidRPr="007B5E4A" w:rsidRDefault="009A1724">
      <w:pPr>
        <w:pStyle w:val="ListBullet"/>
        <w:rPr>
          <w:rFonts w:ascii="OpenDyslexic" w:hAnsi="OpenDyslexic"/>
        </w:rPr>
      </w:pPr>
      <w:r w:rsidRPr="007B5E4A">
        <w:rPr>
          <w:rFonts w:ascii="OpenDyslexic" w:hAnsi="OpenDyslexic"/>
        </w:rPr>
        <w:t>Teaching draws attention to the regular parts of words and to the specific “tricky” part of common exception words rather than encouraging whole-word guessing.</w:t>
      </w:r>
    </w:p>
    <w:p w14:paraId="0C7B65B2" w14:textId="77777777" w:rsidR="00617874" w:rsidRPr="007B5E4A" w:rsidRDefault="009A1724">
      <w:pPr>
        <w:pStyle w:val="ListBullet"/>
        <w:rPr>
          <w:rFonts w:ascii="OpenDyslexic" w:hAnsi="OpenDyslexic"/>
        </w:rPr>
      </w:pPr>
      <w:r w:rsidRPr="007B5E4A">
        <w:rPr>
          <w:rFonts w:ascii="OpenDyslexic" w:hAnsi="OpenDyslexic"/>
        </w:rPr>
        <w:t>Monster Phonics resources, including PowerPoints, stories, songs, animations, flashcards and practical activities, are used purposefully to strengthen memory and engagement rather than as a substitute for direct teaching.</w:t>
      </w:r>
    </w:p>
    <w:p w14:paraId="74F91050" w14:textId="77777777" w:rsidR="00617874" w:rsidRPr="007B5E4A" w:rsidRDefault="009A1724">
      <w:pPr>
        <w:pStyle w:val="ListBullet"/>
        <w:rPr>
          <w:rFonts w:ascii="OpenDyslexic" w:hAnsi="OpenDyslexic"/>
        </w:rPr>
      </w:pPr>
      <w:r w:rsidRPr="007B5E4A">
        <w:rPr>
          <w:rFonts w:ascii="OpenDyslexic" w:hAnsi="OpenDyslexic"/>
        </w:rPr>
        <w:t>As pupils become secure, visual prompts and colour-coding should be reduced so that pupils increasingly recognise and apply phonics in ordinary print.</w:t>
      </w:r>
    </w:p>
    <w:p w14:paraId="11F3C52D" w14:textId="77777777" w:rsidR="00617874" w:rsidRPr="007B5E4A" w:rsidRDefault="009A1724">
      <w:pPr>
        <w:pStyle w:val="Heading1"/>
        <w:rPr>
          <w:rFonts w:ascii="OpenDyslexic" w:hAnsi="OpenDyslexic"/>
        </w:rPr>
      </w:pPr>
      <w:r w:rsidRPr="007B5E4A">
        <w:rPr>
          <w:rFonts w:ascii="OpenDyslexic" w:hAnsi="OpenDyslexic"/>
        </w:rPr>
        <w:t>4. Progression and curriculum organisation</w:t>
      </w:r>
    </w:p>
    <w:p w14:paraId="4FE0096B" w14:textId="77777777" w:rsidR="00617874" w:rsidRPr="007B5E4A" w:rsidRDefault="009A1724">
      <w:pPr>
        <w:rPr>
          <w:rFonts w:ascii="OpenDyslexic" w:hAnsi="OpenDyslexic"/>
        </w:rPr>
      </w:pPr>
      <w:r w:rsidRPr="007B5E4A">
        <w:rPr>
          <w:rFonts w:ascii="OpenDyslexic" w:hAnsi="OpenDyslexic"/>
        </w:rPr>
        <w:t>Teaching follows the current Monster Phonics progression maps and online planning for the relevant year group. Staff should not create a separate sequence that competes with the programme. Where pupils have gaps, additional practice should target those gaps while preserving the coherence of the main teaching sequence.</w:t>
      </w:r>
    </w:p>
    <w:tbl>
      <w:tblPr>
        <w:tblStyle w:val="TableGrid"/>
        <w:tblW w:w="0" w:type="auto"/>
        <w:jc w:val="center"/>
        <w:tblLook w:val="04A0" w:firstRow="1" w:lastRow="0" w:firstColumn="1" w:lastColumn="0" w:noHBand="0" w:noVBand="1"/>
      </w:tblPr>
      <w:tblGrid>
        <w:gridCol w:w="3479"/>
        <w:gridCol w:w="3484"/>
        <w:gridCol w:w="3481"/>
      </w:tblGrid>
      <w:tr w:rsidR="00617874" w:rsidRPr="007B5E4A" w14:paraId="4A838A6E" w14:textId="77777777" w:rsidTr="00D379EE">
        <w:trPr>
          <w:jc w:val="center"/>
        </w:trPr>
        <w:tc>
          <w:tcPr>
            <w:tcW w:w="3479" w:type="dxa"/>
            <w:shd w:val="clear" w:color="auto" w:fill="D9EAD3"/>
            <w:vAlign w:val="center"/>
          </w:tcPr>
          <w:p w14:paraId="60D61EF1" w14:textId="77777777" w:rsidR="00617874" w:rsidRPr="007B5E4A" w:rsidRDefault="009A1724">
            <w:pPr>
              <w:rPr>
                <w:rFonts w:ascii="OpenDyslexic" w:hAnsi="OpenDyslexic"/>
              </w:rPr>
            </w:pPr>
            <w:r w:rsidRPr="007B5E4A">
              <w:rPr>
                <w:rFonts w:ascii="OpenDyslexic" w:hAnsi="OpenDyslexic"/>
                <w:b/>
              </w:rPr>
              <w:t>Stage</w:t>
            </w:r>
          </w:p>
        </w:tc>
        <w:tc>
          <w:tcPr>
            <w:tcW w:w="3484" w:type="dxa"/>
            <w:shd w:val="clear" w:color="auto" w:fill="D9EAD3"/>
            <w:vAlign w:val="center"/>
          </w:tcPr>
          <w:p w14:paraId="116DF1EC" w14:textId="77777777" w:rsidR="00617874" w:rsidRPr="007B5E4A" w:rsidRDefault="009A1724">
            <w:pPr>
              <w:rPr>
                <w:rFonts w:ascii="OpenDyslexic" w:hAnsi="OpenDyslexic"/>
              </w:rPr>
            </w:pPr>
            <w:r w:rsidRPr="007B5E4A">
              <w:rPr>
                <w:rFonts w:ascii="OpenDyslexic" w:hAnsi="OpenDyslexic"/>
                <w:b/>
              </w:rPr>
              <w:t>Primary focus</w:t>
            </w:r>
          </w:p>
        </w:tc>
        <w:tc>
          <w:tcPr>
            <w:tcW w:w="3481" w:type="dxa"/>
            <w:shd w:val="clear" w:color="auto" w:fill="D9EAD3"/>
            <w:vAlign w:val="center"/>
          </w:tcPr>
          <w:p w14:paraId="41E6B391" w14:textId="77777777" w:rsidR="00617874" w:rsidRPr="007B5E4A" w:rsidRDefault="009A1724">
            <w:pPr>
              <w:rPr>
                <w:rFonts w:ascii="OpenDyslexic" w:hAnsi="OpenDyslexic"/>
              </w:rPr>
            </w:pPr>
            <w:r w:rsidRPr="007B5E4A">
              <w:rPr>
                <w:rFonts w:ascii="OpenDyslexic" w:hAnsi="OpenDyslexic"/>
                <w:b/>
              </w:rPr>
              <w:t>Woodland expectation</w:t>
            </w:r>
          </w:p>
        </w:tc>
      </w:tr>
      <w:tr w:rsidR="00617874" w:rsidRPr="007B5E4A" w14:paraId="14989156" w14:textId="77777777" w:rsidTr="00D379EE">
        <w:trPr>
          <w:jc w:val="center"/>
        </w:trPr>
        <w:tc>
          <w:tcPr>
            <w:tcW w:w="3479" w:type="dxa"/>
            <w:vAlign w:val="center"/>
          </w:tcPr>
          <w:p w14:paraId="3362861D" w14:textId="77777777" w:rsidR="00617874" w:rsidRPr="007B5E4A" w:rsidRDefault="009A1724">
            <w:pPr>
              <w:rPr>
                <w:rFonts w:ascii="OpenDyslexic" w:hAnsi="OpenDyslexic"/>
              </w:rPr>
            </w:pPr>
            <w:r w:rsidRPr="007B5E4A">
              <w:rPr>
                <w:rFonts w:ascii="OpenDyslexic" w:hAnsi="OpenDyslexic"/>
              </w:rPr>
              <w:t>Nursery / pre-Reception foundations</w:t>
            </w:r>
          </w:p>
        </w:tc>
        <w:tc>
          <w:tcPr>
            <w:tcW w:w="3484" w:type="dxa"/>
            <w:vAlign w:val="center"/>
          </w:tcPr>
          <w:p w14:paraId="65BFCC71" w14:textId="77777777" w:rsidR="00617874" w:rsidRPr="007B5E4A" w:rsidRDefault="009A1724">
            <w:pPr>
              <w:rPr>
                <w:rFonts w:ascii="OpenDyslexic" w:hAnsi="OpenDyslexic"/>
              </w:rPr>
            </w:pPr>
            <w:r w:rsidRPr="007B5E4A">
              <w:rPr>
                <w:rFonts w:ascii="OpenDyslexic" w:hAnsi="OpenDyslexic"/>
              </w:rPr>
              <w:t>Listening, language, sound awareness, rhythm, rhyme, alliteration, environmental and instrumental sounds, voice sounds, oral blending and oral segmenting.</w:t>
            </w:r>
          </w:p>
        </w:tc>
        <w:tc>
          <w:tcPr>
            <w:tcW w:w="3481" w:type="dxa"/>
            <w:vAlign w:val="center"/>
          </w:tcPr>
          <w:p w14:paraId="0A12F6F3" w14:textId="77777777" w:rsidR="00617874" w:rsidRPr="007B5E4A" w:rsidRDefault="009A1724">
            <w:pPr>
              <w:rPr>
                <w:rFonts w:ascii="OpenDyslexic" w:hAnsi="OpenDyslexic"/>
              </w:rPr>
            </w:pPr>
            <w:r w:rsidRPr="007B5E4A">
              <w:rPr>
                <w:rFonts w:ascii="OpenDyslexic" w:hAnsi="OpenDyslexic"/>
              </w:rPr>
              <w:t>Where this provision applies, activities are playful, developmentally appropriate and build the oral foundations required for formal phonics.</w:t>
            </w:r>
          </w:p>
        </w:tc>
      </w:tr>
      <w:tr w:rsidR="00617874" w:rsidRPr="007B5E4A" w14:paraId="302E4889" w14:textId="77777777" w:rsidTr="00D379EE">
        <w:trPr>
          <w:jc w:val="center"/>
        </w:trPr>
        <w:tc>
          <w:tcPr>
            <w:tcW w:w="3479" w:type="dxa"/>
            <w:vAlign w:val="center"/>
          </w:tcPr>
          <w:p w14:paraId="3C0C478A" w14:textId="77777777" w:rsidR="00617874" w:rsidRPr="007B5E4A" w:rsidRDefault="009A1724">
            <w:pPr>
              <w:rPr>
                <w:rFonts w:ascii="OpenDyslexic" w:hAnsi="OpenDyslexic"/>
              </w:rPr>
            </w:pPr>
            <w:r w:rsidRPr="007B5E4A">
              <w:rPr>
                <w:rFonts w:ascii="OpenDyslexic" w:hAnsi="OpenDyslexic"/>
              </w:rPr>
              <w:t>Reception</w:t>
            </w:r>
          </w:p>
        </w:tc>
        <w:tc>
          <w:tcPr>
            <w:tcW w:w="3484" w:type="dxa"/>
            <w:vAlign w:val="center"/>
          </w:tcPr>
          <w:p w14:paraId="3E2154EC" w14:textId="77777777" w:rsidR="00617874" w:rsidRPr="007B5E4A" w:rsidRDefault="009A1724">
            <w:pPr>
              <w:rPr>
                <w:rFonts w:ascii="OpenDyslexic" w:hAnsi="OpenDyslexic"/>
              </w:rPr>
            </w:pPr>
            <w:r w:rsidRPr="007B5E4A">
              <w:rPr>
                <w:rFonts w:ascii="OpenDyslexic" w:hAnsi="OpenDyslexic"/>
              </w:rPr>
              <w:t>Systematic introduction of grapheme-phoneme correspondences, blending, segmenting, high-frequency words and early common exception words.</w:t>
            </w:r>
          </w:p>
        </w:tc>
        <w:tc>
          <w:tcPr>
            <w:tcW w:w="3481" w:type="dxa"/>
            <w:vAlign w:val="center"/>
          </w:tcPr>
          <w:p w14:paraId="1FC3A8C5" w14:textId="77777777" w:rsidR="00617874" w:rsidRPr="007B5E4A" w:rsidRDefault="009A1724">
            <w:pPr>
              <w:rPr>
                <w:rFonts w:ascii="OpenDyslexic" w:hAnsi="OpenDyslexic"/>
              </w:rPr>
            </w:pPr>
            <w:r w:rsidRPr="007B5E4A">
              <w:rPr>
                <w:rFonts w:ascii="OpenDyslexic" w:hAnsi="OpenDyslexic"/>
              </w:rPr>
              <w:t>Daily discrete phonics follows the Monster Phonics Reception progression and is reinforced through decodable reading and writing.</w:t>
            </w:r>
          </w:p>
        </w:tc>
      </w:tr>
      <w:tr w:rsidR="00D379EE" w:rsidRPr="007B5E4A" w14:paraId="7A9E9E45" w14:textId="77777777" w:rsidTr="006565FC">
        <w:trPr>
          <w:jc w:val="center"/>
        </w:trPr>
        <w:tc>
          <w:tcPr>
            <w:tcW w:w="10444" w:type="dxa"/>
            <w:gridSpan w:val="3"/>
            <w:vAlign w:val="center"/>
          </w:tcPr>
          <w:p w14:paraId="2D499324" w14:textId="4F59D480" w:rsidR="00D379EE" w:rsidRPr="00346258" w:rsidRDefault="00D379EE" w:rsidP="00346258">
            <w:pPr>
              <w:jc w:val="both"/>
              <w:rPr>
                <w:rFonts w:ascii="OpenDyslexic" w:hAnsi="OpenDyslexic"/>
                <w:i/>
                <w:iCs/>
                <w:lang w:val="en-GB"/>
              </w:rPr>
            </w:pPr>
            <w:r w:rsidRPr="00346258">
              <w:rPr>
                <w:rFonts w:ascii="OpenDyslexic" w:hAnsi="OpenDyslexic"/>
                <w:i/>
                <w:iCs/>
              </w:rPr>
              <w:t>*</w:t>
            </w:r>
            <w:r w:rsidR="00346258" w:rsidRPr="00346258">
              <w:rPr>
                <w:rFonts w:ascii="Segoe UI" w:eastAsia="Times New Roman" w:hAnsi="Segoe UI" w:cs="Segoe UI"/>
                <w:i/>
                <w:iCs/>
                <w:szCs w:val="21"/>
                <w:lang w:val="en-GB" w:eastAsia="en-GB"/>
              </w:rPr>
              <w:t xml:space="preserve"> </w:t>
            </w:r>
            <w:r w:rsidR="00346258" w:rsidRPr="00346258">
              <w:rPr>
                <w:rFonts w:ascii="OpenDyslexic" w:hAnsi="OpenDyslexic"/>
                <w:i/>
                <w:iCs/>
                <w:lang w:val="en-GB"/>
              </w:rPr>
              <w:t xml:space="preserve">Where children enter Reception with speech, language, communication or developmental delays, additional oral language development, vocabulary enrichment, pre-teaching and </w:t>
            </w:r>
            <w:r w:rsidR="00346258" w:rsidRPr="00346258">
              <w:rPr>
                <w:rFonts w:ascii="OpenDyslexic" w:hAnsi="OpenDyslexic"/>
                <w:i/>
                <w:iCs/>
                <w:lang w:val="en-GB"/>
              </w:rPr>
              <w:lastRenderedPageBreak/>
              <w:t>targeted intervention may be provided to secure readiness for phonics learning and early reading.</w:t>
            </w:r>
          </w:p>
        </w:tc>
      </w:tr>
      <w:tr w:rsidR="00617874" w:rsidRPr="007B5E4A" w14:paraId="57F9D673" w14:textId="77777777" w:rsidTr="00D379EE">
        <w:trPr>
          <w:jc w:val="center"/>
        </w:trPr>
        <w:tc>
          <w:tcPr>
            <w:tcW w:w="3479" w:type="dxa"/>
            <w:vAlign w:val="center"/>
          </w:tcPr>
          <w:p w14:paraId="7AA187BB" w14:textId="77777777" w:rsidR="00617874" w:rsidRPr="007B5E4A" w:rsidRDefault="009A1724">
            <w:pPr>
              <w:rPr>
                <w:rFonts w:ascii="OpenDyslexic" w:hAnsi="OpenDyslexic"/>
              </w:rPr>
            </w:pPr>
            <w:r w:rsidRPr="007B5E4A">
              <w:rPr>
                <w:rFonts w:ascii="OpenDyslexic" w:hAnsi="OpenDyslexic"/>
              </w:rPr>
              <w:lastRenderedPageBreak/>
              <w:t>Year 1</w:t>
            </w:r>
          </w:p>
        </w:tc>
        <w:tc>
          <w:tcPr>
            <w:tcW w:w="3484" w:type="dxa"/>
            <w:vAlign w:val="center"/>
          </w:tcPr>
          <w:p w14:paraId="21E11A94" w14:textId="77777777" w:rsidR="00617874" w:rsidRPr="007B5E4A" w:rsidRDefault="009A1724">
            <w:pPr>
              <w:rPr>
                <w:rFonts w:ascii="OpenDyslexic" w:hAnsi="OpenDyslexic"/>
              </w:rPr>
            </w:pPr>
            <w:r w:rsidRPr="007B5E4A">
              <w:rPr>
                <w:rFonts w:ascii="OpenDyslexic" w:hAnsi="OpenDyslexic"/>
              </w:rPr>
              <w:t>Further grapheme-phoneme correspondences, alternative spellings/pronunciations, increasingly complex words and preparation for fluent decoding.</w:t>
            </w:r>
          </w:p>
        </w:tc>
        <w:tc>
          <w:tcPr>
            <w:tcW w:w="3481" w:type="dxa"/>
            <w:vAlign w:val="center"/>
          </w:tcPr>
          <w:p w14:paraId="53C56D2A" w14:textId="77777777" w:rsidR="00617874" w:rsidRPr="007B5E4A" w:rsidRDefault="009A1724">
            <w:pPr>
              <w:rPr>
                <w:rFonts w:ascii="OpenDyslexic" w:hAnsi="OpenDyslexic"/>
              </w:rPr>
            </w:pPr>
            <w:r w:rsidRPr="007B5E4A">
              <w:rPr>
                <w:rFonts w:ascii="OpenDyslexic" w:hAnsi="OpenDyslexic"/>
              </w:rPr>
              <w:t>Daily discrete phonics follows the Year 1 progression. Assessment and revision are used to ensure pupils keep pace and are well prepared for the statutory Phonics Screening Check.</w:t>
            </w:r>
          </w:p>
        </w:tc>
      </w:tr>
      <w:tr w:rsidR="00617874" w:rsidRPr="007B5E4A" w14:paraId="0085FB09" w14:textId="77777777" w:rsidTr="00D379EE">
        <w:trPr>
          <w:jc w:val="center"/>
        </w:trPr>
        <w:tc>
          <w:tcPr>
            <w:tcW w:w="3479" w:type="dxa"/>
            <w:vAlign w:val="center"/>
          </w:tcPr>
          <w:p w14:paraId="26A4CCBA" w14:textId="77777777" w:rsidR="00617874" w:rsidRPr="007B5E4A" w:rsidRDefault="009A1724">
            <w:pPr>
              <w:rPr>
                <w:rFonts w:ascii="OpenDyslexic" w:hAnsi="OpenDyslexic"/>
              </w:rPr>
            </w:pPr>
            <w:r w:rsidRPr="007B5E4A">
              <w:rPr>
                <w:rFonts w:ascii="OpenDyslexic" w:hAnsi="OpenDyslexic"/>
              </w:rPr>
              <w:t>Year 2 and beyond</w:t>
            </w:r>
          </w:p>
        </w:tc>
        <w:tc>
          <w:tcPr>
            <w:tcW w:w="3484" w:type="dxa"/>
            <w:vAlign w:val="center"/>
          </w:tcPr>
          <w:p w14:paraId="1B4EB1F9" w14:textId="77777777" w:rsidR="00617874" w:rsidRPr="007B5E4A" w:rsidRDefault="009A1724">
            <w:pPr>
              <w:rPr>
                <w:rFonts w:ascii="OpenDyslexic" w:hAnsi="OpenDyslexic"/>
              </w:rPr>
            </w:pPr>
            <w:r w:rsidRPr="007B5E4A">
              <w:rPr>
                <w:rFonts w:ascii="OpenDyslexic" w:hAnsi="OpenDyslexic"/>
              </w:rPr>
              <w:t>Consolidation and application for pupils who still require phonics, alongside the relevant spelling and reading curriculum.</w:t>
            </w:r>
          </w:p>
        </w:tc>
        <w:tc>
          <w:tcPr>
            <w:tcW w:w="3481" w:type="dxa"/>
            <w:vAlign w:val="center"/>
          </w:tcPr>
          <w:p w14:paraId="350E4BFD" w14:textId="77777777" w:rsidR="00617874" w:rsidRPr="007B5E4A" w:rsidRDefault="009A1724">
            <w:pPr>
              <w:rPr>
                <w:rFonts w:ascii="OpenDyslexic" w:hAnsi="OpenDyslexic"/>
              </w:rPr>
            </w:pPr>
            <w:r w:rsidRPr="007B5E4A">
              <w:rPr>
                <w:rFonts w:ascii="OpenDyslexic" w:hAnsi="OpenDyslexic"/>
              </w:rPr>
              <w:t>Pupils who did not meet the Year 1 expected standard, or whose decoding remains insecure, continue to receive systematic phonics teaching and targeted intervention until gaps are secure.</w:t>
            </w:r>
          </w:p>
        </w:tc>
      </w:tr>
    </w:tbl>
    <w:p w14:paraId="2EFC3EBE" w14:textId="77777777" w:rsidR="00617874" w:rsidRPr="007B5E4A" w:rsidRDefault="009A1724">
      <w:pPr>
        <w:pStyle w:val="Heading1"/>
        <w:rPr>
          <w:rFonts w:ascii="OpenDyslexic" w:hAnsi="OpenDyslexic"/>
        </w:rPr>
      </w:pPr>
      <w:r w:rsidRPr="007B5E4A">
        <w:rPr>
          <w:rFonts w:ascii="OpenDyslexic" w:hAnsi="OpenDyslexic"/>
        </w:rPr>
        <w:t>5. Daily phonics teaching</w:t>
      </w:r>
    </w:p>
    <w:p w14:paraId="1DFFDAE4" w14:textId="77777777" w:rsidR="00617874" w:rsidRPr="007B5E4A" w:rsidRDefault="009A1724">
      <w:pPr>
        <w:rPr>
          <w:rFonts w:ascii="OpenDyslexic" w:hAnsi="OpenDyslexic"/>
        </w:rPr>
      </w:pPr>
      <w:r w:rsidRPr="007B5E4A">
        <w:rPr>
          <w:rFonts w:ascii="OpenDyslexic" w:hAnsi="OpenDyslexic"/>
        </w:rPr>
        <w:t>Monster Phonics recommends daily discrete phonics sessions of approximately 20–30 minutes, delivered by trained staff. Lessons should be brisk, interactive and focused on the precise knowledge and skill being taught. The programme uses a consistent five-part KS1 lesson structure.</w:t>
      </w:r>
    </w:p>
    <w:tbl>
      <w:tblPr>
        <w:tblStyle w:val="TableGrid"/>
        <w:tblW w:w="0" w:type="auto"/>
        <w:jc w:val="center"/>
        <w:tblLook w:val="04A0" w:firstRow="1" w:lastRow="0" w:firstColumn="1" w:lastColumn="0" w:noHBand="0" w:noVBand="1"/>
      </w:tblPr>
      <w:tblGrid>
        <w:gridCol w:w="5222"/>
        <w:gridCol w:w="5222"/>
      </w:tblGrid>
      <w:tr w:rsidR="00617874" w:rsidRPr="007B5E4A" w14:paraId="600513A5" w14:textId="77777777">
        <w:trPr>
          <w:jc w:val="center"/>
        </w:trPr>
        <w:tc>
          <w:tcPr>
            <w:tcW w:w="5227" w:type="dxa"/>
            <w:shd w:val="clear" w:color="auto" w:fill="D9EAD3"/>
            <w:vAlign w:val="center"/>
          </w:tcPr>
          <w:p w14:paraId="7B7D0FF7" w14:textId="77777777" w:rsidR="00617874" w:rsidRPr="007B5E4A" w:rsidRDefault="009A1724">
            <w:pPr>
              <w:rPr>
                <w:rFonts w:ascii="OpenDyslexic" w:hAnsi="OpenDyslexic"/>
              </w:rPr>
            </w:pPr>
            <w:r w:rsidRPr="007B5E4A">
              <w:rPr>
                <w:rFonts w:ascii="OpenDyslexic" w:hAnsi="OpenDyslexic"/>
                <w:b/>
              </w:rPr>
              <w:t>Lesson element</w:t>
            </w:r>
          </w:p>
        </w:tc>
        <w:tc>
          <w:tcPr>
            <w:tcW w:w="5227" w:type="dxa"/>
            <w:shd w:val="clear" w:color="auto" w:fill="D9EAD3"/>
            <w:vAlign w:val="center"/>
          </w:tcPr>
          <w:p w14:paraId="07DA6298" w14:textId="77777777" w:rsidR="00617874" w:rsidRPr="007B5E4A" w:rsidRDefault="009A1724">
            <w:pPr>
              <w:rPr>
                <w:rFonts w:ascii="OpenDyslexic" w:hAnsi="OpenDyslexic"/>
              </w:rPr>
            </w:pPr>
            <w:r w:rsidRPr="007B5E4A">
              <w:rPr>
                <w:rFonts w:ascii="OpenDyslexic" w:hAnsi="OpenDyslexic"/>
                <w:b/>
              </w:rPr>
              <w:t>Expectation</w:t>
            </w:r>
          </w:p>
        </w:tc>
      </w:tr>
      <w:tr w:rsidR="00617874" w:rsidRPr="007B5E4A" w14:paraId="66FB503C" w14:textId="77777777">
        <w:trPr>
          <w:jc w:val="center"/>
        </w:trPr>
        <w:tc>
          <w:tcPr>
            <w:tcW w:w="5227" w:type="dxa"/>
            <w:vAlign w:val="center"/>
          </w:tcPr>
          <w:p w14:paraId="3DCF8426" w14:textId="77777777" w:rsidR="00617874" w:rsidRPr="007B5E4A" w:rsidRDefault="009A1724">
            <w:pPr>
              <w:rPr>
                <w:rFonts w:ascii="OpenDyslexic" w:hAnsi="OpenDyslexic"/>
              </w:rPr>
            </w:pPr>
            <w:r w:rsidRPr="007B5E4A">
              <w:rPr>
                <w:rFonts w:ascii="OpenDyslexic" w:hAnsi="OpenDyslexic"/>
              </w:rPr>
              <w:t>Revisit / review</w:t>
            </w:r>
          </w:p>
        </w:tc>
        <w:tc>
          <w:tcPr>
            <w:tcW w:w="5227" w:type="dxa"/>
            <w:vAlign w:val="center"/>
          </w:tcPr>
          <w:p w14:paraId="5D0D6C29" w14:textId="77777777" w:rsidR="00617874" w:rsidRPr="007B5E4A" w:rsidRDefault="009A1724">
            <w:pPr>
              <w:rPr>
                <w:rFonts w:ascii="OpenDyslexic" w:hAnsi="OpenDyslexic"/>
              </w:rPr>
            </w:pPr>
            <w:r w:rsidRPr="007B5E4A">
              <w:rPr>
                <w:rFonts w:ascii="OpenDyslexic" w:hAnsi="OpenDyslexic"/>
              </w:rPr>
              <w:t>Review recently taught graphemes, high-frequency words or spelling knowledge so that prior learning remains secure and readily retrievable.</w:t>
            </w:r>
          </w:p>
        </w:tc>
      </w:tr>
      <w:tr w:rsidR="00617874" w:rsidRPr="007B5E4A" w14:paraId="0A7A2B78" w14:textId="77777777">
        <w:trPr>
          <w:jc w:val="center"/>
        </w:trPr>
        <w:tc>
          <w:tcPr>
            <w:tcW w:w="5227" w:type="dxa"/>
            <w:vAlign w:val="center"/>
          </w:tcPr>
          <w:p w14:paraId="52420ADA" w14:textId="77777777" w:rsidR="00617874" w:rsidRPr="007B5E4A" w:rsidRDefault="009A1724">
            <w:pPr>
              <w:rPr>
                <w:rFonts w:ascii="OpenDyslexic" w:hAnsi="OpenDyslexic"/>
              </w:rPr>
            </w:pPr>
            <w:r w:rsidRPr="007B5E4A">
              <w:rPr>
                <w:rFonts w:ascii="OpenDyslexic" w:hAnsi="OpenDyslexic"/>
              </w:rPr>
              <w:t>Teach</w:t>
            </w:r>
          </w:p>
        </w:tc>
        <w:tc>
          <w:tcPr>
            <w:tcW w:w="5227" w:type="dxa"/>
            <w:vAlign w:val="center"/>
          </w:tcPr>
          <w:p w14:paraId="4AA72D1A" w14:textId="77777777" w:rsidR="00617874" w:rsidRPr="007B5E4A" w:rsidRDefault="009A1724">
            <w:pPr>
              <w:rPr>
                <w:rFonts w:ascii="OpenDyslexic" w:hAnsi="OpenDyslexic"/>
              </w:rPr>
            </w:pPr>
            <w:r w:rsidRPr="007B5E4A">
              <w:rPr>
                <w:rFonts w:ascii="OpenDyslexic" w:hAnsi="OpenDyslexic"/>
              </w:rPr>
              <w:t>Explicitly teach the new grapheme, spelling pattern, high-frequency word or other intended knowledge using the agreed Monster Phonics materials and accurate pronunciation.</w:t>
            </w:r>
          </w:p>
        </w:tc>
      </w:tr>
      <w:tr w:rsidR="00617874" w:rsidRPr="007B5E4A" w14:paraId="2A03F0F0" w14:textId="77777777">
        <w:trPr>
          <w:jc w:val="center"/>
        </w:trPr>
        <w:tc>
          <w:tcPr>
            <w:tcW w:w="5227" w:type="dxa"/>
            <w:vAlign w:val="center"/>
          </w:tcPr>
          <w:p w14:paraId="0BE25916" w14:textId="77777777" w:rsidR="00617874" w:rsidRPr="007B5E4A" w:rsidRDefault="009A1724">
            <w:pPr>
              <w:rPr>
                <w:rFonts w:ascii="OpenDyslexic" w:hAnsi="OpenDyslexic"/>
              </w:rPr>
            </w:pPr>
            <w:r w:rsidRPr="007B5E4A">
              <w:rPr>
                <w:rFonts w:ascii="OpenDyslexic" w:hAnsi="OpenDyslexic"/>
              </w:rPr>
              <w:lastRenderedPageBreak/>
              <w:t>Hook</w:t>
            </w:r>
          </w:p>
        </w:tc>
        <w:tc>
          <w:tcPr>
            <w:tcW w:w="5227" w:type="dxa"/>
            <w:vAlign w:val="center"/>
          </w:tcPr>
          <w:p w14:paraId="05806734" w14:textId="77777777" w:rsidR="00617874" w:rsidRPr="007B5E4A" w:rsidRDefault="009A1724">
            <w:pPr>
              <w:rPr>
                <w:rFonts w:ascii="OpenDyslexic" w:hAnsi="OpenDyslexic"/>
              </w:rPr>
            </w:pPr>
            <w:r w:rsidRPr="007B5E4A">
              <w:rPr>
                <w:rFonts w:ascii="OpenDyslexic" w:hAnsi="OpenDyslexic"/>
              </w:rPr>
              <w:t>Use the programme’s song, story, video or other hook to capture attention and draw pupils’ focus to the target phoneme or spelling pattern.</w:t>
            </w:r>
          </w:p>
        </w:tc>
      </w:tr>
      <w:tr w:rsidR="00617874" w:rsidRPr="007B5E4A" w14:paraId="4427DF11" w14:textId="77777777">
        <w:trPr>
          <w:jc w:val="center"/>
        </w:trPr>
        <w:tc>
          <w:tcPr>
            <w:tcW w:w="5227" w:type="dxa"/>
            <w:vAlign w:val="center"/>
          </w:tcPr>
          <w:p w14:paraId="743EDFC1" w14:textId="77777777" w:rsidR="00617874" w:rsidRPr="007B5E4A" w:rsidRDefault="009A1724">
            <w:pPr>
              <w:rPr>
                <w:rFonts w:ascii="OpenDyslexic" w:hAnsi="OpenDyslexic"/>
              </w:rPr>
            </w:pPr>
            <w:r w:rsidRPr="007B5E4A">
              <w:rPr>
                <w:rFonts w:ascii="OpenDyslexic" w:hAnsi="OpenDyslexic"/>
              </w:rPr>
              <w:t>Activity</w:t>
            </w:r>
          </w:p>
        </w:tc>
        <w:tc>
          <w:tcPr>
            <w:tcW w:w="5227" w:type="dxa"/>
            <w:vAlign w:val="center"/>
          </w:tcPr>
          <w:p w14:paraId="2B1AF4A3" w14:textId="77777777" w:rsidR="00617874" w:rsidRPr="007B5E4A" w:rsidRDefault="009A1724">
            <w:pPr>
              <w:rPr>
                <w:rFonts w:ascii="OpenDyslexic" w:hAnsi="OpenDyslexic"/>
              </w:rPr>
            </w:pPr>
            <w:r w:rsidRPr="007B5E4A">
              <w:rPr>
                <w:rFonts w:ascii="OpenDyslexic" w:hAnsi="OpenDyslexic"/>
              </w:rPr>
              <w:t>Give pupils purposeful practice in applying the new knowledge through reading, spelling, oral work and/or practical activity linked directly to the learning outcome.</w:t>
            </w:r>
          </w:p>
        </w:tc>
      </w:tr>
      <w:tr w:rsidR="00617874" w:rsidRPr="007B5E4A" w14:paraId="2F6FA26F" w14:textId="77777777">
        <w:trPr>
          <w:jc w:val="center"/>
        </w:trPr>
        <w:tc>
          <w:tcPr>
            <w:tcW w:w="5227" w:type="dxa"/>
            <w:vAlign w:val="center"/>
          </w:tcPr>
          <w:p w14:paraId="48A55E73" w14:textId="77777777" w:rsidR="00617874" w:rsidRPr="007B5E4A" w:rsidRDefault="009A1724">
            <w:pPr>
              <w:rPr>
                <w:rFonts w:ascii="OpenDyslexic" w:hAnsi="OpenDyslexic"/>
              </w:rPr>
            </w:pPr>
            <w:r w:rsidRPr="007B5E4A">
              <w:rPr>
                <w:rFonts w:ascii="OpenDyslexic" w:hAnsi="OpenDyslexic"/>
              </w:rPr>
              <w:t>Plenary / assessment</w:t>
            </w:r>
          </w:p>
        </w:tc>
        <w:tc>
          <w:tcPr>
            <w:tcW w:w="5227" w:type="dxa"/>
            <w:vAlign w:val="center"/>
          </w:tcPr>
          <w:p w14:paraId="0B25425D" w14:textId="77777777" w:rsidR="00617874" w:rsidRPr="007B5E4A" w:rsidRDefault="009A1724">
            <w:pPr>
              <w:rPr>
                <w:rFonts w:ascii="OpenDyslexic" w:hAnsi="OpenDyslexic"/>
              </w:rPr>
            </w:pPr>
            <w:r w:rsidRPr="007B5E4A">
              <w:rPr>
                <w:rFonts w:ascii="OpenDyslexic" w:hAnsi="OpenDyslexic"/>
              </w:rPr>
              <w:t>Review and consolidate the lesson outcome and identify pupils who require further practice. In Reception, review and assessment may take place throughout the lesson rather than only at the end.</w:t>
            </w:r>
          </w:p>
        </w:tc>
      </w:tr>
    </w:tbl>
    <w:p w14:paraId="68B73C16" w14:textId="77777777" w:rsidR="00617874" w:rsidRPr="007B5E4A" w:rsidRDefault="009A1724">
      <w:pPr>
        <w:pStyle w:val="ListBullet"/>
        <w:rPr>
          <w:rFonts w:ascii="OpenDyslexic" w:hAnsi="OpenDyslexic"/>
        </w:rPr>
      </w:pPr>
      <w:r w:rsidRPr="007B5E4A">
        <w:rPr>
          <w:rFonts w:ascii="OpenDyslexic" w:hAnsi="OpenDyslexic"/>
        </w:rPr>
        <w:t>Pace should be ambitious but responsive. A published lesson should not be rushed when formative assessment shows that the class requires additional modelling or practice.</w:t>
      </w:r>
    </w:p>
    <w:p w14:paraId="588907EF" w14:textId="77777777" w:rsidR="00617874" w:rsidRPr="007B5E4A" w:rsidRDefault="009A1724">
      <w:pPr>
        <w:pStyle w:val="ListBullet"/>
        <w:rPr>
          <w:rFonts w:ascii="OpenDyslexic" w:hAnsi="OpenDyslexic"/>
        </w:rPr>
      </w:pPr>
      <w:r w:rsidRPr="007B5E4A">
        <w:rPr>
          <w:rFonts w:ascii="OpenDyslexic" w:hAnsi="OpenDyslexic"/>
        </w:rPr>
        <w:t>Every pupil should be actively participating. Staff should avoid extended periods in which only a small number of children respond.</w:t>
      </w:r>
    </w:p>
    <w:p w14:paraId="1C0243E7" w14:textId="77777777" w:rsidR="00617874" w:rsidRPr="007B5E4A" w:rsidRDefault="009A1724">
      <w:pPr>
        <w:pStyle w:val="ListBullet"/>
        <w:rPr>
          <w:rFonts w:ascii="OpenDyslexic" w:hAnsi="OpenDyslexic"/>
        </w:rPr>
      </w:pPr>
      <w:r w:rsidRPr="007B5E4A">
        <w:rPr>
          <w:rFonts w:ascii="OpenDyslexic" w:hAnsi="OpenDyslexic"/>
        </w:rPr>
        <w:t>Oral rehearsal, magnetic letters, flashcards, quick writing, blending practice and repeated reading may be used to strengthen automatic recall.</w:t>
      </w:r>
    </w:p>
    <w:p w14:paraId="1DF3B3DC" w14:textId="77777777" w:rsidR="00617874" w:rsidRPr="007B5E4A" w:rsidRDefault="009A1724">
      <w:pPr>
        <w:pStyle w:val="ListBullet"/>
        <w:rPr>
          <w:rFonts w:ascii="OpenDyslexic" w:hAnsi="OpenDyslexic"/>
        </w:rPr>
      </w:pPr>
      <w:r w:rsidRPr="007B5E4A">
        <w:rPr>
          <w:rFonts w:ascii="OpenDyslexic" w:hAnsi="OpenDyslexic"/>
        </w:rPr>
        <w:t>Correct pronunciation of phonemes is essential. Staff should avoid adding an unnecessary “uh” sound to consonant phonemes because this can make blending more difficult.</w:t>
      </w:r>
    </w:p>
    <w:p w14:paraId="2947C894" w14:textId="77777777" w:rsidR="00617874" w:rsidRPr="007B5E4A" w:rsidRDefault="009A1724">
      <w:pPr>
        <w:pStyle w:val="Heading1"/>
        <w:rPr>
          <w:rFonts w:ascii="OpenDyslexic" w:hAnsi="OpenDyslexic"/>
        </w:rPr>
      </w:pPr>
      <w:r w:rsidRPr="007B5E4A">
        <w:rPr>
          <w:rFonts w:ascii="OpenDyslexic" w:hAnsi="OpenDyslexic"/>
        </w:rPr>
        <w:t>6. Blending, segmenting and application</w:t>
      </w:r>
    </w:p>
    <w:p w14:paraId="41E69E72" w14:textId="77777777" w:rsidR="00617874" w:rsidRPr="007B5E4A" w:rsidRDefault="009A1724">
      <w:pPr>
        <w:rPr>
          <w:rFonts w:ascii="OpenDyslexic" w:hAnsi="OpenDyslexic"/>
        </w:rPr>
      </w:pPr>
      <w:r w:rsidRPr="007B5E4A">
        <w:rPr>
          <w:rFonts w:ascii="OpenDyslexic" w:hAnsi="OpenDyslexic"/>
        </w:rPr>
        <w:t>The purpose of phonics teaching is application. Pupils should not only recognise graphemes in isolation but use their knowledge to read and spell words successfully.</w:t>
      </w:r>
    </w:p>
    <w:p w14:paraId="47595C99" w14:textId="77777777" w:rsidR="00617874" w:rsidRPr="007B5E4A" w:rsidRDefault="009A1724">
      <w:pPr>
        <w:pStyle w:val="ListBullet"/>
        <w:rPr>
          <w:rFonts w:ascii="OpenDyslexic" w:hAnsi="OpenDyslexic"/>
        </w:rPr>
      </w:pPr>
      <w:r w:rsidRPr="007B5E4A">
        <w:rPr>
          <w:rFonts w:ascii="OpenDyslexic" w:hAnsi="OpenDyslexic"/>
        </w:rPr>
        <w:t>Blending is taught explicitly: pupils identify graphemes, say the phonemes and blend them from left to right to read the whole word.</w:t>
      </w:r>
    </w:p>
    <w:p w14:paraId="4A42239C" w14:textId="77777777" w:rsidR="00617874" w:rsidRPr="007B5E4A" w:rsidRDefault="009A1724">
      <w:pPr>
        <w:pStyle w:val="ListBullet"/>
        <w:rPr>
          <w:rFonts w:ascii="OpenDyslexic" w:hAnsi="OpenDyslexic"/>
        </w:rPr>
      </w:pPr>
      <w:r w:rsidRPr="007B5E4A">
        <w:rPr>
          <w:rFonts w:ascii="OpenDyslexic" w:hAnsi="OpenDyslexic"/>
        </w:rPr>
        <w:t>Segmenting is taught explicitly for spelling: pupils say the word, identify the phonemes they can hear and represent them with the graphemes they have been taught.</w:t>
      </w:r>
    </w:p>
    <w:p w14:paraId="665D0331" w14:textId="77777777" w:rsidR="00617874" w:rsidRPr="007B5E4A" w:rsidRDefault="009A1724">
      <w:pPr>
        <w:pStyle w:val="ListBullet"/>
        <w:rPr>
          <w:rFonts w:ascii="OpenDyslexic" w:hAnsi="OpenDyslexic"/>
        </w:rPr>
      </w:pPr>
      <w:r w:rsidRPr="007B5E4A">
        <w:rPr>
          <w:rFonts w:ascii="OpenDyslexic" w:hAnsi="OpenDyslexic"/>
        </w:rPr>
        <w:t>Pupils should be encouraged to apply phonics when reading unfamiliar words rather than guess from pictures, context or the first letter.</w:t>
      </w:r>
    </w:p>
    <w:p w14:paraId="195061BE" w14:textId="77777777" w:rsidR="00617874" w:rsidRPr="007B5E4A" w:rsidRDefault="009A1724">
      <w:pPr>
        <w:pStyle w:val="ListBullet"/>
        <w:rPr>
          <w:rFonts w:ascii="OpenDyslexic" w:hAnsi="OpenDyslexic"/>
        </w:rPr>
      </w:pPr>
      <w:r w:rsidRPr="007B5E4A">
        <w:rPr>
          <w:rFonts w:ascii="OpenDyslexic" w:hAnsi="OpenDyslexic"/>
        </w:rPr>
        <w:t>Phonics should be visible beyond the discrete lesson through consistent prompts and language in reading, writing and other curriculum areas.</w:t>
      </w:r>
    </w:p>
    <w:p w14:paraId="3BC281ED" w14:textId="77777777" w:rsidR="00617874" w:rsidRPr="007B5E4A" w:rsidRDefault="009A1724">
      <w:pPr>
        <w:pStyle w:val="ListBullet"/>
        <w:rPr>
          <w:rFonts w:ascii="OpenDyslexic" w:hAnsi="OpenDyslexic"/>
        </w:rPr>
      </w:pPr>
      <w:r w:rsidRPr="007B5E4A">
        <w:rPr>
          <w:rFonts w:ascii="OpenDyslexic" w:hAnsi="OpenDyslexic"/>
        </w:rPr>
        <w:lastRenderedPageBreak/>
        <w:t>Where a pupil cannot apply a known grapheme in plain text, teaching should revisit the knowledge without creating dependence on colour-coding.</w:t>
      </w:r>
    </w:p>
    <w:p w14:paraId="2FFF3B03" w14:textId="77777777" w:rsidR="00617874" w:rsidRPr="007B5E4A" w:rsidRDefault="009A1724">
      <w:pPr>
        <w:pStyle w:val="Heading1"/>
        <w:rPr>
          <w:rFonts w:ascii="OpenDyslexic" w:hAnsi="OpenDyslexic"/>
        </w:rPr>
      </w:pPr>
      <w:r w:rsidRPr="007B5E4A">
        <w:rPr>
          <w:rFonts w:ascii="OpenDyslexic" w:hAnsi="OpenDyslexic"/>
        </w:rPr>
        <w:t>7. Common exception and tricky words</w:t>
      </w:r>
    </w:p>
    <w:p w14:paraId="6D87BABA" w14:textId="77777777" w:rsidR="00617874" w:rsidRPr="007B5E4A" w:rsidRDefault="009A1724">
      <w:pPr>
        <w:rPr>
          <w:rFonts w:ascii="OpenDyslexic" w:hAnsi="OpenDyslexic"/>
        </w:rPr>
      </w:pPr>
      <w:r w:rsidRPr="007B5E4A">
        <w:rPr>
          <w:rFonts w:ascii="OpenDyslexic" w:hAnsi="OpenDyslexic"/>
        </w:rPr>
        <w:t>Monster Phonics teaches pupils to analyse common exception or “tricky” words by identifying the parts that can already be decoded and drawing attention to the part that is not yet regular within the pupil’s current phonics knowledge. Pupils should not be encouraged simply to memorise an entire word as a visual shape.</w:t>
      </w:r>
    </w:p>
    <w:p w14:paraId="0B136D35" w14:textId="77777777" w:rsidR="00617874" w:rsidRPr="007B5E4A" w:rsidRDefault="009A1724">
      <w:pPr>
        <w:pStyle w:val="ListBullet"/>
        <w:rPr>
          <w:rFonts w:ascii="OpenDyslexic" w:hAnsi="OpenDyslexic"/>
        </w:rPr>
      </w:pPr>
      <w:r w:rsidRPr="007B5E4A">
        <w:rPr>
          <w:rFonts w:ascii="OpenDyslexic" w:hAnsi="OpenDyslexic"/>
        </w:rPr>
        <w:t>Staff should use the programme’s colour-coding and resources to draw attention to the unusual or not-yet-taught correspondence where appropriate.</w:t>
      </w:r>
    </w:p>
    <w:p w14:paraId="035132A5" w14:textId="77777777" w:rsidR="00617874" w:rsidRPr="007B5E4A" w:rsidRDefault="009A1724">
      <w:pPr>
        <w:pStyle w:val="ListBullet"/>
        <w:rPr>
          <w:rFonts w:ascii="OpenDyslexic" w:hAnsi="OpenDyslexic"/>
        </w:rPr>
      </w:pPr>
      <w:r w:rsidRPr="007B5E4A">
        <w:rPr>
          <w:rFonts w:ascii="OpenDyslexic" w:hAnsi="OpenDyslexic"/>
        </w:rPr>
        <w:t>Pupils should meet the same words repeatedly in reading and spelling so that recognition becomes increasingly automatic.</w:t>
      </w:r>
    </w:p>
    <w:p w14:paraId="5D1093BF" w14:textId="77777777" w:rsidR="00617874" w:rsidRPr="007B5E4A" w:rsidRDefault="009A1724">
      <w:pPr>
        <w:pStyle w:val="ListBullet"/>
        <w:rPr>
          <w:rFonts w:ascii="OpenDyslexic" w:hAnsi="OpenDyslexic"/>
        </w:rPr>
      </w:pPr>
      <w:r w:rsidRPr="007B5E4A">
        <w:rPr>
          <w:rFonts w:ascii="OpenDyslexic" w:hAnsi="OpenDyslexic"/>
        </w:rPr>
        <w:t>Plain-text practice is essential so that pupils can recognise these words away from Monster Phonics resources.</w:t>
      </w:r>
    </w:p>
    <w:p w14:paraId="6000DBE1" w14:textId="77777777" w:rsidR="00617874" w:rsidRPr="007B5E4A" w:rsidRDefault="009A1724">
      <w:pPr>
        <w:pStyle w:val="Heading1"/>
        <w:rPr>
          <w:rFonts w:ascii="OpenDyslexic" w:hAnsi="OpenDyslexic"/>
        </w:rPr>
      </w:pPr>
      <w:r w:rsidRPr="007B5E4A">
        <w:rPr>
          <w:rFonts w:ascii="OpenDyslexic" w:hAnsi="OpenDyslexic"/>
        </w:rPr>
        <w:t>8. Decodable reading books</w:t>
      </w:r>
    </w:p>
    <w:p w14:paraId="1C004140" w14:textId="77777777" w:rsidR="00617874" w:rsidRPr="007B5E4A" w:rsidRDefault="009A1724">
      <w:pPr>
        <w:rPr>
          <w:rFonts w:ascii="OpenDyslexic" w:hAnsi="OpenDyslexic"/>
        </w:rPr>
      </w:pPr>
      <w:r w:rsidRPr="007B5E4A">
        <w:rPr>
          <w:rFonts w:ascii="OpenDyslexic" w:hAnsi="OpenDyslexic"/>
        </w:rPr>
        <w:t>Decodable reading books are an integral part of phonics teaching. Monster Phonics states that pupils should read texts containing the sounds they have previously been taught and are secure with. The Monster Phonics reading scheme is sequenced to match the programme so that children practise and consolidate current phonics knowledge.</w:t>
      </w:r>
    </w:p>
    <w:p w14:paraId="50D3E70D" w14:textId="77777777" w:rsidR="00617874" w:rsidRPr="007B5E4A" w:rsidRDefault="009A1724">
      <w:pPr>
        <w:pStyle w:val="ListBullet"/>
        <w:rPr>
          <w:rFonts w:ascii="OpenDyslexic" w:hAnsi="OpenDyslexic"/>
        </w:rPr>
      </w:pPr>
      <w:r w:rsidRPr="007B5E4A">
        <w:rPr>
          <w:rFonts w:ascii="OpenDyslexic" w:hAnsi="OpenDyslexic"/>
        </w:rPr>
        <w:t>Instructional reading books must be closely matched to the pupil’s secure phonics knowledge, not simply to age, colour band or perceived general reading ability.</w:t>
      </w:r>
    </w:p>
    <w:p w14:paraId="6C53BD67" w14:textId="77777777" w:rsidR="00617874" w:rsidRPr="007B5E4A" w:rsidRDefault="009A1724">
      <w:pPr>
        <w:pStyle w:val="ListBullet"/>
        <w:rPr>
          <w:rFonts w:ascii="OpenDyslexic" w:hAnsi="OpenDyslexic"/>
        </w:rPr>
      </w:pPr>
      <w:r w:rsidRPr="007B5E4A">
        <w:rPr>
          <w:rFonts w:ascii="OpenDyslexic" w:hAnsi="OpenDyslexic"/>
        </w:rPr>
        <w:t>Teachers use assessment information and the Monster Phonics placement/progression guidance when selecting decodable books.</w:t>
      </w:r>
    </w:p>
    <w:p w14:paraId="639616E5" w14:textId="77777777" w:rsidR="00617874" w:rsidRPr="007B5E4A" w:rsidRDefault="009A1724">
      <w:pPr>
        <w:pStyle w:val="ListBullet"/>
        <w:rPr>
          <w:rFonts w:ascii="OpenDyslexic" w:hAnsi="OpenDyslexic"/>
        </w:rPr>
      </w:pPr>
      <w:r w:rsidRPr="007B5E4A">
        <w:rPr>
          <w:rFonts w:ascii="OpenDyslexic" w:hAnsi="OpenDyslexic"/>
        </w:rPr>
        <w:t>Books should provide successful practice of taught grapheme-phoneme correspondences and should be reread where this supports accuracy, automaticity, fluency and confidence.</w:t>
      </w:r>
    </w:p>
    <w:p w14:paraId="0FF94069" w14:textId="77777777" w:rsidR="00617874" w:rsidRPr="007B5E4A" w:rsidRDefault="009A1724">
      <w:pPr>
        <w:pStyle w:val="ListBullet"/>
        <w:rPr>
          <w:rFonts w:ascii="OpenDyslexic" w:hAnsi="OpenDyslexic"/>
        </w:rPr>
      </w:pPr>
      <w:r w:rsidRPr="007B5E4A">
        <w:rPr>
          <w:rFonts w:ascii="OpenDyslexic" w:hAnsi="OpenDyslexic"/>
        </w:rPr>
        <w:t>Decodable books used for early independent reading should not require pupils to use guessing strategies to identify unfamiliar words.</w:t>
      </w:r>
    </w:p>
    <w:p w14:paraId="6828C13A" w14:textId="77777777" w:rsidR="00617874" w:rsidRPr="007B5E4A" w:rsidRDefault="009A1724">
      <w:pPr>
        <w:pStyle w:val="ListBullet"/>
        <w:rPr>
          <w:rFonts w:ascii="OpenDyslexic" w:hAnsi="OpenDyslexic"/>
        </w:rPr>
      </w:pPr>
      <w:r w:rsidRPr="007B5E4A">
        <w:rPr>
          <w:rFonts w:ascii="OpenDyslexic" w:hAnsi="OpenDyslexic"/>
        </w:rPr>
        <w:t>A decodable instructional book sits alongside rich class read-alouds and library books for enjoyment; decodability does not limit the literature pupils hear and discuss.</w:t>
      </w:r>
    </w:p>
    <w:p w14:paraId="7E89BA0A" w14:textId="77777777" w:rsidR="00617874" w:rsidRPr="007B5E4A" w:rsidRDefault="009A1724">
      <w:pPr>
        <w:pStyle w:val="Heading1"/>
        <w:rPr>
          <w:rFonts w:ascii="OpenDyslexic" w:hAnsi="OpenDyslexic"/>
        </w:rPr>
      </w:pPr>
      <w:r w:rsidRPr="007B5E4A">
        <w:rPr>
          <w:rFonts w:ascii="OpenDyslexic" w:hAnsi="OpenDyslexic"/>
        </w:rPr>
        <w:t>9. Assessment</w:t>
      </w:r>
    </w:p>
    <w:p w14:paraId="04B30806" w14:textId="77777777" w:rsidR="00617874" w:rsidRDefault="009A1724">
      <w:pPr>
        <w:rPr>
          <w:rFonts w:ascii="OpenDyslexic" w:hAnsi="OpenDyslexic"/>
        </w:rPr>
      </w:pPr>
      <w:r w:rsidRPr="007B5E4A">
        <w:rPr>
          <w:rFonts w:ascii="OpenDyslexic" w:hAnsi="OpenDyslexic"/>
        </w:rPr>
        <w:t xml:space="preserve">Assessment is integral to the programme. Staff use observation during lessons, Monster Phonics formative checks, scheduled summative assessments and the school’s wider reading </w:t>
      </w:r>
      <w:r w:rsidRPr="007B5E4A">
        <w:rPr>
          <w:rFonts w:ascii="OpenDyslexic" w:hAnsi="OpenDyslexic"/>
        </w:rPr>
        <w:lastRenderedPageBreak/>
        <w:t>evidence to identify what pupils know and what they need to learn next. Monster Phonics provides formative assessment points and summative assessment tools for phonics, common exception words and high-frequency words.</w:t>
      </w:r>
    </w:p>
    <w:p w14:paraId="10830551" w14:textId="77777777" w:rsidR="00E2438D" w:rsidRPr="00E2438D" w:rsidRDefault="00E2438D" w:rsidP="00E2438D">
      <w:pPr>
        <w:rPr>
          <w:rFonts w:ascii="OpenDyslexic" w:hAnsi="OpenDyslexic"/>
          <w:lang w:val="en-GB"/>
        </w:rPr>
      </w:pPr>
      <w:r w:rsidRPr="00E2438D">
        <w:rPr>
          <w:rFonts w:ascii="OpenDyslexic" w:hAnsi="OpenDyslexic"/>
          <w:lang w:val="en-GB"/>
        </w:rPr>
        <w:t>Assessment information is used to identify barriers to learning quickly, inform intervention entry and exit points and evaluate the effectiveness of additional support over time.</w:t>
      </w:r>
    </w:p>
    <w:p w14:paraId="6347815B" w14:textId="77777777" w:rsidR="00617874" w:rsidRPr="007B5E4A" w:rsidRDefault="009A1724">
      <w:pPr>
        <w:pStyle w:val="ListBullet"/>
        <w:rPr>
          <w:rFonts w:ascii="OpenDyslexic" w:hAnsi="OpenDyslexic"/>
        </w:rPr>
      </w:pPr>
      <w:r w:rsidRPr="007B5E4A">
        <w:rPr>
          <w:rFonts w:ascii="OpenDyslexic" w:hAnsi="OpenDyslexic"/>
        </w:rPr>
        <w:t>Formative assessment takes place continuously during teaching. Staff notice errors in phoneme pronunciation, grapheme recognition, blending, segmenting and application and respond immediately.</w:t>
      </w:r>
    </w:p>
    <w:p w14:paraId="493A5C38" w14:textId="77777777" w:rsidR="00617874" w:rsidRPr="007B5E4A" w:rsidRDefault="009A1724">
      <w:pPr>
        <w:pStyle w:val="ListBullet"/>
        <w:rPr>
          <w:rFonts w:ascii="OpenDyslexic" w:hAnsi="OpenDyslexic"/>
        </w:rPr>
      </w:pPr>
      <w:r w:rsidRPr="007B5E4A">
        <w:rPr>
          <w:rFonts w:ascii="OpenDyslexic" w:hAnsi="OpenDyslexic"/>
        </w:rPr>
        <w:t>Monster Phonics assessment information should be recorded using the agreed school system so that progress and gaps can be tracked across Reception, Year 1 and pupils receiving intervention.</w:t>
      </w:r>
    </w:p>
    <w:p w14:paraId="5EF0BA37" w14:textId="77777777" w:rsidR="00617874" w:rsidRPr="007B5E4A" w:rsidRDefault="009A1724">
      <w:pPr>
        <w:pStyle w:val="ListBullet"/>
        <w:rPr>
          <w:rFonts w:ascii="OpenDyslexic" w:hAnsi="OpenDyslexic"/>
        </w:rPr>
      </w:pPr>
      <w:r w:rsidRPr="007B5E4A">
        <w:rPr>
          <w:rFonts w:ascii="OpenDyslexic" w:hAnsi="OpenDyslexic"/>
        </w:rPr>
        <w:t>Assessment should inform subsequent teaching, book matching and intervention; it should not become a separate test-driven activity.</w:t>
      </w:r>
    </w:p>
    <w:p w14:paraId="5424C312" w14:textId="77777777" w:rsidR="00617874" w:rsidRPr="007B5E4A" w:rsidRDefault="009A1724">
      <w:pPr>
        <w:pStyle w:val="ListBullet"/>
        <w:rPr>
          <w:rFonts w:ascii="OpenDyslexic" w:hAnsi="OpenDyslexic"/>
        </w:rPr>
      </w:pPr>
      <w:r w:rsidRPr="007B5E4A">
        <w:rPr>
          <w:rFonts w:ascii="OpenDyslexic" w:hAnsi="OpenDyslexic"/>
        </w:rPr>
        <w:t>Pupils at risk of falling behind, including the lowest-attaining readers, should be identified early and monitored closely.</w:t>
      </w:r>
    </w:p>
    <w:p w14:paraId="215C6361" w14:textId="77777777" w:rsidR="00617874" w:rsidRPr="007B5E4A" w:rsidRDefault="009A1724">
      <w:pPr>
        <w:pStyle w:val="ListBullet"/>
        <w:rPr>
          <w:rFonts w:ascii="OpenDyslexic" w:hAnsi="OpenDyslexic"/>
        </w:rPr>
      </w:pPr>
      <w:r w:rsidRPr="007B5E4A">
        <w:rPr>
          <w:rFonts w:ascii="OpenDyslexic" w:hAnsi="OpenDyslexic"/>
        </w:rPr>
        <w:t>Transition information must clearly identify the phonics knowledge that is secure, gaps that remain, intervention received and the decodable-book stage currently being used.</w:t>
      </w:r>
    </w:p>
    <w:p w14:paraId="705D51E8" w14:textId="77777777" w:rsidR="00617874" w:rsidRPr="007B5E4A" w:rsidRDefault="009A1724">
      <w:pPr>
        <w:pStyle w:val="Heading1"/>
        <w:rPr>
          <w:rFonts w:ascii="OpenDyslexic" w:hAnsi="OpenDyslexic"/>
        </w:rPr>
      </w:pPr>
      <w:r w:rsidRPr="007B5E4A">
        <w:rPr>
          <w:rFonts w:ascii="OpenDyslexic" w:hAnsi="OpenDyslexic"/>
        </w:rPr>
        <w:t>10. Keep-up and intervention</w:t>
      </w:r>
    </w:p>
    <w:p w14:paraId="471C3109" w14:textId="77777777" w:rsidR="00617874" w:rsidRPr="007B5E4A" w:rsidRDefault="009A1724">
      <w:pPr>
        <w:rPr>
          <w:rFonts w:ascii="OpenDyslexic" w:hAnsi="OpenDyslexic"/>
        </w:rPr>
      </w:pPr>
      <w:r w:rsidRPr="007B5E4A">
        <w:rPr>
          <w:rFonts w:ascii="OpenDyslexic" w:hAnsi="OpenDyslexic"/>
        </w:rPr>
        <w:t>Woodland Primary Academy follows a “keep-up” approach. Pupils should not be left to accumulate gaps. Monster Phonics provides Same Day Intervention for pupils identified during the lesson as needing further support and a Rapid Intervention Programme for pupils at risk of falling behind.</w:t>
      </w:r>
    </w:p>
    <w:p w14:paraId="1F91F492" w14:textId="77777777" w:rsidR="00617874" w:rsidRPr="007B5E4A" w:rsidRDefault="009A1724">
      <w:pPr>
        <w:pStyle w:val="ListBullet"/>
        <w:rPr>
          <w:rFonts w:ascii="OpenDyslexic" w:hAnsi="OpenDyslexic"/>
        </w:rPr>
      </w:pPr>
      <w:r w:rsidRPr="007B5E4A">
        <w:rPr>
          <w:rFonts w:ascii="OpenDyslexic" w:hAnsi="OpenDyslexic"/>
        </w:rPr>
        <w:t>Same-day intervention should revisit the specific grapheme, word or skill that was not secure in the lesson. It may be delivered 1:1 or in a small group and should be brief, precise and closely linked to the main programme.</w:t>
      </w:r>
    </w:p>
    <w:p w14:paraId="3D6057C3" w14:textId="77777777" w:rsidR="00617874" w:rsidRPr="007B5E4A" w:rsidRDefault="009A1724">
      <w:pPr>
        <w:pStyle w:val="ListBullet"/>
        <w:rPr>
          <w:rFonts w:ascii="OpenDyslexic" w:hAnsi="OpenDyslexic"/>
        </w:rPr>
      </w:pPr>
      <w:r w:rsidRPr="007B5E4A">
        <w:rPr>
          <w:rFonts w:ascii="OpenDyslexic" w:hAnsi="OpenDyslexic"/>
        </w:rPr>
        <w:t>Where a substantial proportion of the class is insecure, the teacher should adapt or revisit whole-class teaching rather than moving on mechanically.</w:t>
      </w:r>
    </w:p>
    <w:p w14:paraId="34139BB2" w14:textId="77777777" w:rsidR="00617874" w:rsidRPr="007B5E4A" w:rsidRDefault="009A1724">
      <w:pPr>
        <w:pStyle w:val="ListBullet"/>
        <w:rPr>
          <w:rFonts w:ascii="OpenDyslexic" w:hAnsi="OpenDyslexic"/>
        </w:rPr>
      </w:pPr>
      <w:r w:rsidRPr="007B5E4A">
        <w:rPr>
          <w:rFonts w:ascii="OpenDyslexic" w:hAnsi="OpenDyslexic"/>
        </w:rPr>
        <w:t>Rapid intervention should target identified gaps and should be delivered with fidelity to the Monster Phonics guidance and resources.</w:t>
      </w:r>
    </w:p>
    <w:p w14:paraId="6F48DCEB" w14:textId="77777777" w:rsidR="00617874" w:rsidRPr="007B5E4A" w:rsidRDefault="009A1724">
      <w:pPr>
        <w:pStyle w:val="ListBullet"/>
        <w:rPr>
          <w:rFonts w:ascii="OpenDyslexic" w:hAnsi="OpenDyslexic"/>
        </w:rPr>
      </w:pPr>
      <w:r w:rsidRPr="007B5E4A">
        <w:rPr>
          <w:rFonts w:ascii="OpenDyslexic" w:hAnsi="OpenDyslexic"/>
        </w:rPr>
        <w:t>Intervention is additional to, not a replacement for, the pupil’s entitlement to the main phonics lesson and wider reading curriculum.</w:t>
      </w:r>
    </w:p>
    <w:p w14:paraId="59501ABB" w14:textId="77777777" w:rsidR="00617874" w:rsidRDefault="009A1724">
      <w:pPr>
        <w:pStyle w:val="ListBullet"/>
        <w:rPr>
          <w:rFonts w:ascii="OpenDyslexic" w:hAnsi="OpenDyslexic"/>
        </w:rPr>
      </w:pPr>
      <w:r w:rsidRPr="007B5E4A">
        <w:rPr>
          <w:rFonts w:ascii="OpenDyslexic" w:hAnsi="OpenDyslexic"/>
        </w:rPr>
        <w:t>The impact of intervention should be checked frequently. If a pupil is not making expected progress, the class teacher, Phonics/English Lead and SENDCo should review the barrier and provision.</w:t>
      </w:r>
    </w:p>
    <w:p w14:paraId="7E2C6B4D" w14:textId="10D3822D" w:rsidR="00FB08EB" w:rsidRPr="007B5E4A" w:rsidRDefault="00FB08EB">
      <w:pPr>
        <w:pStyle w:val="ListBullet"/>
        <w:rPr>
          <w:rFonts w:ascii="OpenDyslexic" w:hAnsi="OpenDyslexic"/>
        </w:rPr>
      </w:pPr>
      <w:r w:rsidRPr="00FB08EB">
        <w:rPr>
          <w:rFonts w:ascii="OpenDyslexic" w:hAnsi="OpenDyslexic"/>
        </w:rPr>
        <w:lastRenderedPageBreak/>
        <w:t>Entry and exit assessment information should be used to determine whether intervention is successfully accelerating progress and enabling pupils to keep pace with their peers.</w:t>
      </w:r>
    </w:p>
    <w:p w14:paraId="711E5F68" w14:textId="77777777" w:rsidR="00617874" w:rsidRPr="007B5E4A" w:rsidRDefault="009A1724">
      <w:pPr>
        <w:pStyle w:val="Heading1"/>
        <w:rPr>
          <w:rFonts w:ascii="OpenDyslexic" w:hAnsi="OpenDyslexic"/>
        </w:rPr>
      </w:pPr>
      <w:r w:rsidRPr="007B5E4A">
        <w:rPr>
          <w:rFonts w:ascii="OpenDyslexic" w:hAnsi="OpenDyslexic"/>
        </w:rPr>
        <w:t>11. Year 1 Phonics Screening Check and Year 2 support</w:t>
      </w:r>
    </w:p>
    <w:p w14:paraId="353F1311" w14:textId="77777777" w:rsidR="00617874" w:rsidRPr="007B5E4A" w:rsidRDefault="009A1724">
      <w:pPr>
        <w:rPr>
          <w:rFonts w:ascii="OpenDyslexic" w:hAnsi="OpenDyslexic"/>
        </w:rPr>
      </w:pPr>
      <w:r w:rsidRPr="007B5E4A">
        <w:rPr>
          <w:rFonts w:ascii="OpenDyslexic" w:hAnsi="OpenDyslexic"/>
        </w:rPr>
        <w:t>The statutory Phonics Screening Check confirms whether pupils can use phonic decoding to an age-appropriate standard. It contains real words and pseudo-words and is normally administered in Year 1. Preparation should be rooted in secure phonics teaching rather than short-term test rehearsal.</w:t>
      </w:r>
    </w:p>
    <w:p w14:paraId="4FCB376F" w14:textId="77777777" w:rsidR="00617874" w:rsidRPr="007B5E4A" w:rsidRDefault="009A1724">
      <w:pPr>
        <w:pStyle w:val="ListBullet"/>
        <w:rPr>
          <w:rFonts w:ascii="OpenDyslexic" w:hAnsi="OpenDyslexic"/>
        </w:rPr>
      </w:pPr>
      <w:r w:rsidRPr="007B5E4A">
        <w:rPr>
          <w:rFonts w:ascii="OpenDyslexic" w:hAnsi="OpenDyslexic"/>
        </w:rPr>
        <w:t>Year 1 pupils should become familiar with the format of real and pseudo-words through normal phonics teaching and appropriate practice.</w:t>
      </w:r>
    </w:p>
    <w:p w14:paraId="421A895F" w14:textId="77777777" w:rsidR="00617874" w:rsidRPr="007B5E4A" w:rsidRDefault="009A1724">
      <w:pPr>
        <w:pStyle w:val="ListBullet"/>
        <w:rPr>
          <w:rFonts w:ascii="OpenDyslexic" w:hAnsi="OpenDyslexic"/>
        </w:rPr>
      </w:pPr>
      <w:r w:rsidRPr="007B5E4A">
        <w:rPr>
          <w:rFonts w:ascii="OpenDyslexic" w:hAnsi="OpenDyslexic"/>
        </w:rPr>
        <w:t>The Monster Phonics online screening tool and diagnostic information may be used to identify areas requiring revision and consolidation.</w:t>
      </w:r>
    </w:p>
    <w:p w14:paraId="0F14D882" w14:textId="77777777" w:rsidR="00617874" w:rsidRPr="007B5E4A" w:rsidRDefault="009A1724">
      <w:pPr>
        <w:pStyle w:val="ListBullet"/>
        <w:rPr>
          <w:rFonts w:ascii="OpenDyslexic" w:hAnsi="OpenDyslexic"/>
        </w:rPr>
      </w:pPr>
      <w:r w:rsidRPr="007B5E4A">
        <w:rPr>
          <w:rFonts w:ascii="OpenDyslexic" w:hAnsi="OpenDyslexic"/>
        </w:rPr>
        <w:t>Pupils who do not meet the expected standard in Year 1 continue to receive systematic phonics teaching and targeted support in Year 2 and take the statutory check again in accordance with current national requirements.</w:t>
      </w:r>
    </w:p>
    <w:p w14:paraId="2DC2A248" w14:textId="77777777" w:rsidR="00617874" w:rsidRPr="007B5E4A" w:rsidRDefault="009A1724">
      <w:pPr>
        <w:pStyle w:val="ListBullet"/>
        <w:rPr>
          <w:rFonts w:ascii="OpenDyslexic" w:hAnsi="OpenDyslexic"/>
        </w:rPr>
      </w:pPr>
      <w:r w:rsidRPr="007B5E4A">
        <w:rPr>
          <w:rFonts w:ascii="OpenDyslexic" w:hAnsi="OpenDyslexic"/>
        </w:rPr>
        <w:t>Year 2 support must address the pupil’s identified gaps while continuing to provide access to age-appropriate language, literature and the wider curriculum.</w:t>
      </w:r>
    </w:p>
    <w:p w14:paraId="1ED880B2" w14:textId="77777777" w:rsidR="00617874" w:rsidRPr="007B5E4A" w:rsidRDefault="009A1724">
      <w:pPr>
        <w:pStyle w:val="ListBullet"/>
        <w:rPr>
          <w:rFonts w:ascii="OpenDyslexic" w:hAnsi="OpenDyslexic"/>
        </w:rPr>
      </w:pPr>
      <w:r w:rsidRPr="007B5E4A">
        <w:rPr>
          <w:rFonts w:ascii="OpenDyslexic" w:hAnsi="OpenDyslexic"/>
        </w:rPr>
        <w:t>Parents and carers should be informed of the outcome of the statutory check and, where additional support is needed, how school will help the pupil make progress.</w:t>
      </w:r>
    </w:p>
    <w:p w14:paraId="72CDECA6" w14:textId="77777777" w:rsidR="00617874" w:rsidRPr="007B5E4A" w:rsidRDefault="009A1724">
      <w:pPr>
        <w:pStyle w:val="Heading1"/>
        <w:rPr>
          <w:rFonts w:ascii="OpenDyslexic" w:hAnsi="OpenDyslexic"/>
        </w:rPr>
      </w:pPr>
      <w:r w:rsidRPr="007B5E4A">
        <w:rPr>
          <w:rFonts w:ascii="OpenDyslexic" w:hAnsi="OpenDyslexic"/>
        </w:rPr>
        <w:t>12. Adaptations, SEND and pupils learning English as an additional language</w:t>
      </w:r>
    </w:p>
    <w:p w14:paraId="46BB7685" w14:textId="77777777" w:rsidR="00085C72" w:rsidRPr="00085C72" w:rsidRDefault="00085C72" w:rsidP="00085C72">
      <w:pPr>
        <w:rPr>
          <w:rFonts w:ascii="OpenDyslexic" w:hAnsi="OpenDyslexic"/>
          <w:lang w:val="en-GB"/>
        </w:rPr>
      </w:pPr>
      <w:r w:rsidRPr="00085C72">
        <w:rPr>
          <w:rFonts w:ascii="OpenDyslexic" w:hAnsi="OpenDyslexic"/>
          <w:lang w:val="en-GB"/>
        </w:rPr>
        <w:t>At Woodland Primary Academy, phonics teaching forms part of the school's wider adaptive teaching approach. Adaptations are used to remove barriers to learning whilst maintaining ambition and ensuring pupils access the same core phonics curriculum wherever possible.</w:t>
      </w:r>
    </w:p>
    <w:p w14:paraId="60FCA127" w14:textId="77777777" w:rsidR="00617874" w:rsidRPr="007B5E4A" w:rsidRDefault="009A1724">
      <w:pPr>
        <w:rPr>
          <w:rFonts w:ascii="OpenDyslexic" w:hAnsi="OpenDyslexic"/>
        </w:rPr>
      </w:pPr>
      <w:r w:rsidRPr="007B5E4A">
        <w:rPr>
          <w:rFonts w:ascii="OpenDyslexic" w:hAnsi="OpenDyslexic"/>
        </w:rPr>
        <w:t>The sequence and ambition of the Monster Phonics programme should be maintained while teaching is adapted to remove barriers. Monster Phonics describes its multisensory approach as suitable for SEND and for pupils learning English as an additional language, particularly because of its visual, auditory and kinaesthetic cues and support with pronunciation.</w:t>
      </w:r>
    </w:p>
    <w:p w14:paraId="56BF30F4" w14:textId="77777777" w:rsidR="00617874" w:rsidRPr="007B5E4A" w:rsidRDefault="009A1724">
      <w:pPr>
        <w:pStyle w:val="ListBullet"/>
        <w:rPr>
          <w:rFonts w:ascii="OpenDyslexic" w:hAnsi="OpenDyslexic"/>
        </w:rPr>
      </w:pPr>
      <w:r w:rsidRPr="007B5E4A">
        <w:rPr>
          <w:rFonts w:ascii="OpenDyslexic" w:hAnsi="OpenDyslexic"/>
        </w:rPr>
        <w:t>Provide additional repetition, shorter practice bursts, reduced distractions, visual prompts, magnetic letters and overlearning where these help a pupil retain and apply phonics knowledge.</w:t>
      </w:r>
    </w:p>
    <w:p w14:paraId="7FC5EE08" w14:textId="77777777" w:rsidR="00617874" w:rsidRPr="007B5E4A" w:rsidRDefault="009A1724">
      <w:pPr>
        <w:pStyle w:val="ListBullet"/>
        <w:rPr>
          <w:rFonts w:ascii="OpenDyslexic" w:hAnsi="OpenDyslexic"/>
        </w:rPr>
      </w:pPr>
      <w:r w:rsidRPr="007B5E4A">
        <w:rPr>
          <w:rFonts w:ascii="OpenDyslexic" w:hAnsi="OpenDyslexic"/>
        </w:rPr>
        <w:lastRenderedPageBreak/>
        <w:t>Pre-teach or revisit oral vocabulary where a pupil can decode a word but does not yet understand its meaning.</w:t>
      </w:r>
    </w:p>
    <w:p w14:paraId="6749B099" w14:textId="77777777" w:rsidR="00617874" w:rsidRPr="007B5E4A" w:rsidRDefault="009A1724">
      <w:pPr>
        <w:pStyle w:val="ListBullet"/>
        <w:rPr>
          <w:rFonts w:ascii="OpenDyslexic" w:hAnsi="OpenDyslexic"/>
        </w:rPr>
      </w:pPr>
      <w:r w:rsidRPr="007B5E4A">
        <w:rPr>
          <w:rFonts w:ascii="OpenDyslexic" w:hAnsi="OpenDyslexic"/>
        </w:rPr>
        <w:t>Ensure speech, language or hearing needs are considered when interpreting phonics responses. Staff should work with the SENDCo and relevant specialists where pronunciation or auditory discrimination is a barrier.</w:t>
      </w:r>
    </w:p>
    <w:p w14:paraId="1108DBFD" w14:textId="77777777" w:rsidR="00617874" w:rsidRPr="007B5E4A" w:rsidRDefault="009A1724">
      <w:pPr>
        <w:pStyle w:val="ListBullet"/>
        <w:rPr>
          <w:rFonts w:ascii="OpenDyslexic" w:hAnsi="OpenDyslexic"/>
        </w:rPr>
      </w:pPr>
      <w:r w:rsidRPr="007B5E4A">
        <w:rPr>
          <w:rFonts w:ascii="OpenDyslexic" w:hAnsi="OpenDyslexic"/>
        </w:rPr>
        <w:t>For pupils who require substantial adaptation, identify the precise knowledge or skill being taught and preserve the intended phonics outcome rather than replacing the lesson with a less ambitious activity.</w:t>
      </w:r>
    </w:p>
    <w:p w14:paraId="1BEC3CCC" w14:textId="77777777" w:rsidR="00617874" w:rsidRPr="007B5E4A" w:rsidRDefault="009A1724">
      <w:pPr>
        <w:pStyle w:val="ListBullet"/>
        <w:rPr>
          <w:rFonts w:ascii="OpenDyslexic" w:hAnsi="OpenDyslexic"/>
        </w:rPr>
      </w:pPr>
      <w:r w:rsidRPr="007B5E4A">
        <w:rPr>
          <w:rFonts w:ascii="OpenDyslexic" w:hAnsi="OpenDyslexic"/>
        </w:rPr>
        <w:t>Older pupils who still require phonics should receive age-respectful resources and intervention. The purpose is to secure the missing decoding knowledge quickly while protecting confidence and access to age-appropriate texts.</w:t>
      </w:r>
    </w:p>
    <w:p w14:paraId="50E52750" w14:textId="77777777" w:rsidR="00617874" w:rsidRPr="007B5E4A" w:rsidRDefault="009A1724">
      <w:pPr>
        <w:pStyle w:val="Heading1"/>
        <w:rPr>
          <w:rFonts w:ascii="OpenDyslexic" w:hAnsi="OpenDyslexic"/>
        </w:rPr>
      </w:pPr>
      <w:r w:rsidRPr="007B5E4A">
        <w:rPr>
          <w:rFonts w:ascii="OpenDyslexic" w:hAnsi="OpenDyslexic"/>
        </w:rPr>
        <w:t>13. Home learning and partnership with parents</w:t>
      </w:r>
    </w:p>
    <w:p w14:paraId="022213AA" w14:textId="77777777" w:rsidR="00617874" w:rsidRPr="007B5E4A" w:rsidRDefault="009A1724">
      <w:pPr>
        <w:rPr>
          <w:rFonts w:ascii="OpenDyslexic" w:hAnsi="OpenDyslexic"/>
        </w:rPr>
      </w:pPr>
      <w:r w:rsidRPr="007B5E4A">
        <w:rPr>
          <w:rFonts w:ascii="OpenDyslexic" w:hAnsi="OpenDyslexic"/>
        </w:rPr>
        <w:t>Parents and carers are important partners in early reading. School should explain the Monster Phonics approach so that home practice reinforces, rather than conflicts with, classroom teaching.</w:t>
      </w:r>
    </w:p>
    <w:p w14:paraId="70590DF0" w14:textId="77777777" w:rsidR="00617874" w:rsidRPr="007B5E4A" w:rsidRDefault="009A1724">
      <w:pPr>
        <w:pStyle w:val="ListBullet"/>
        <w:rPr>
          <w:rFonts w:ascii="OpenDyslexic" w:hAnsi="OpenDyslexic"/>
        </w:rPr>
      </w:pPr>
      <w:r w:rsidRPr="007B5E4A">
        <w:rPr>
          <w:rFonts w:ascii="OpenDyslexic" w:hAnsi="OpenDyslexic"/>
        </w:rPr>
        <w:t>Parents should be shown how to pronounce phonemes accurately, encourage blending and respond positively when children need time to work out a word.</w:t>
      </w:r>
    </w:p>
    <w:p w14:paraId="23789E56" w14:textId="77777777" w:rsidR="00617874" w:rsidRPr="007B5E4A" w:rsidRDefault="009A1724">
      <w:pPr>
        <w:pStyle w:val="ListBullet"/>
        <w:rPr>
          <w:rFonts w:ascii="OpenDyslexic" w:hAnsi="OpenDyslexic"/>
        </w:rPr>
      </w:pPr>
      <w:r w:rsidRPr="007B5E4A">
        <w:rPr>
          <w:rFonts w:ascii="OpenDyslexic" w:hAnsi="OpenDyslexic"/>
        </w:rPr>
        <w:t>Home reading books for early readers should be matched to the phonics already taught and secure in school.</w:t>
      </w:r>
    </w:p>
    <w:p w14:paraId="655F143E" w14:textId="77777777" w:rsidR="00617874" w:rsidRPr="007B5E4A" w:rsidRDefault="009A1724">
      <w:pPr>
        <w:pStyle w:val="ListBullet"/>
        <w:rPr>
          <w:rFonts w:ascii="OpenDyslexic" w:hAnsi="OpenDyslexic"/>
        </w:rPr>
      </w:pPr>
      <w:r w:rsidRPr="007B5E4A">
        <w:rPr>
          <w:rFonts w:ascii="OpenDyslexic" w:hAnsi="OpenDyslexic"/>
        </w:rPr>
        <w:t>School may signpost parents to the Monster Phonics parent support materials, free resources and screening information where these are useful.</w:t>
      </w:r>
    </w:p>
    <w:p w14:paraId="0B9887E9" w14:textId="77777777" w:rsidR="00617874" w:rsidRDefault="009A1724">
      <w:pPr>
        <w:pStyle w:val="ListBullet"/>
        <w:rPr>
          <w:rFonts w:ascii="OpenDyslexic" w:hAnsi="OpenDyslexic"/>
        </w:rPr>
      </w:pPr>
      <w:r w:rsidRPr="007B5E4A">
        <w:rPr>
          <w:rFonts w:ascii="OpenDyslexic" w:hAnsi="OpenDyslexic"/>
        </w:rPr>
        <w:t>Parents should be encouraged to read rich stories aloud to their child as well as listening to the child read a decodable book. These two experiences have different but equally important purposes.</w:t>
      </w:r>
    </w:p>
    <w:p w14:paraId="3F797738" w14:textId="5C99F341" w:rsidR="000D646A" w:rsidRPr="007B5E4A" w:rsidRDefault="000D646A">
      <w:pPr>
        <w:pStyle w:val="ListBullet"/>
        <w:rPr>
          <w:rFonts w:ascii="OpenDyslexic" w:hAnsi="OpenDyslexic"/>
        </w:rPr>
      </w:pPr>
      <w:r w:rsidRPr="000D646A">
        <w:rPr>
          <w:rFonts w:ascii="OpenDyslexic" w:hAnsi="OpenDyslexic"/>
        </w:rPr>
        <w:t>School will work closely with families of pupils receiving intervention, SEND support or additional phonics teaching to ensure home practice complements school provision and supports accelerated progress.</w:t>
      </w:r>
    </w:p>
    <w:p w14:paraId="75A2B302" w14:textId="77777777" w:rsidR="00617874" w:rsidRPr="007B5E4A" w:rsidRDefault="009A1724">
      <w:pPr>
        <w:pStyle w:val="Heading1"/>
        <w:rPr>
          <w:rFonts w:ascii="OpenDyslexic" w:hAnsi="OpenDyslexic"/>
        </w:rPr>
      </w:pPr>
      <w:r w:rsidRPr="007B5E4A">
        <w:rPr>
          <w:rFonts w:ascii="OpenDyslexic" w:hAnsi="OpenDyslexic"/>
        </w:rPr>
        <w:t>14. Training and staff consistency</w:t>
      </w:r>
    </w:p>
    <w:p w14:paraId="7DBA4ADC" w14:textId="77777777" w:rsidR="00617874" w:rsidRPr="007B5E4A" w:rsidRDefault="009A1724">
      <w:pPr>
        <w:rPr>
          <w:rFonts w:ascii="OpenDyslexic" w:hAnsi="OpenDyslexic"/>
        </w:rPr>
      </w:pPr>
      <w:r w:rsidRPr="007B5E4A">
        <w:rPr>
          <w:rFonts w:ascii="OpenDyslexic" w:hAnsi="OpenDyslexic"/>
        </w:rPr>
        <w:t>High-quality phonics depends on skilled, consistent adults. Staff teaching or supporting phonics should complete the relevant Monster Phonics training and engage with refresher training, coaching or support when required.</w:t>
      </w:r>
    </w:p>
    <w:p w14:paraId="6ED6D2EE" w14:textId="77777777" w:rsidR="00617874" w:rsidRPr="007B5E4A" w:rsidRDefault="009A1724">
      <w:pPr>
        <w:pStyle w:val="ListBullet"/>
        <w:rPr>
          <w:rFonts w:ascii="OpenDyslexic" w:hAnsi="OpenDyslexic"/>
        </w:rPr>
      </w:pPr>
      <w:r w:rsidRPr="007B5E4A">
        <w:rPr>
          <w:rFonts w:ascii="OpenDyslexic" w:hAnsi="OpenDyslexic"/>
        </w:rPr>
        <w:t>New staff should receive induction into the programme before taking responsibility for phonics teaching.</w:t>
      </w:r>
    </w:p>
    <w:p w14:paraId="4266DBCA" w14:textId="77777777" w:rsidR="00617874" w:rsidRPr="007B5E4A" w:rsidRDefault="009A1724">
      <w:pPr>
        <w:pStyle w:val="ListBullet"/>
        <w:rPr>
          <w:rFonts w:ascii="OpenDyslexic" w:hAnsi="OpenDyslexic"/>
        </w:rPr>
      </w:pPr>
      <w:r w:rsidRPr="007B5E4A">
        <w:rPr>
          <w:rFonts w:ascii="OpenDyslexic" w:hAnsi="OpenDyslexic"/>
        </w:rPr>
        <w:lastRenderedPageBreak/>
        <w:t>Teachers and teaching assistants should use consistent pronunciation, terminology, routines and correction strategies.</w:t>
      </w:r>
    </w:p>
    <w:p w14:paraId="7F0A9A70" w14:textId="77777777" w:rsidR="00617874" w:rsidRPr="007B5E4A" w:rsidRDefault="009A1724">
      <w:pPr>
        <w:pStyle w:val="ListBullet"/>
        <w:rPr>
          <w:rFonts w:ascii="OpenDyslexic" w:hAnsi="OpenDyslexic"/>
        </w:rPr>
      </w:pPr>
      <w:r w:rsidRPr="007B5E4A">
        <w:rPr>
          <w:rFonts w:ascii="OpenDyslexic" w:hAnsi="OpenDyslexic"/>
        </w:rPr>
        <w:t>The Phonics/English Lead should provide ongoing coaching and address inconsistency promptly through modelling, team teaching, feedback or further training.</w:t>
      </w:r>
    </w:p>
    <w:p w14:paraId="54D3B485" w14:textId="77777777" w:rsidR="00617874" w:rsidRPr="007B5E4A" w:rsidRDefault="009A1724">
      <w:pPr>
        <w:pStyle w:val="ListBullet"/>
        <w:rPr>
          <w:rFonts w:ascii="OpenDyslexic" w:hAnsi="OpenDyslexic"/>
        </w:rPr>
      </w:pPr>
      <w:r w:rsidRPr="007B5E4A">
        <w:rPr>
          <w:rFonts w:ascii="OpenDyslexic" w:hAnsi="OpenDyslexic"/>
        </w:rPr>
        <w:t>All adults working with pupils receiving intervention should understand how that intervention connects to the pupil’s main phonics teaching.</w:t>
      </w:r>
    </w:p>
    <w:p w14:paraId="58C139A4" w14:textId="77777777" w:rsidR="00617874" w:rsidRPr="007B5E4A" w:rsidRDefault="009A1724">
      <w:pPr>
        <w:pStyle w:val="Heading1"/>
        <w:rPr>
          <w:rFonts w:ascii="OpenDyslexic" w:hAnsi="OpenDyslexic"/>
        </w:rPr>
      </w:pPr>
      <w:r w:rsidRPr="007B5E4A">
        <w:rPr>
          <w:rFonts w:ascii="OpenDyslexic" w:hAnsi="OpenDyslexic"/>
        </w:rPr>
        <w:t>15. Roles and responsibilities</w:t>
      </w:r>
    </w:p>
    <w:tbl>
      <w:tblPr>
        <w:tblStyle w:val="TableGrid"/>
        <w:tblW w:w="0" w:type="auto"/>
        <w:jc w:val="center"/>
        <w:tblLook w:val="04A0" w:firstRow="1" w:lastRow="0" w:firstColumn="1" w:lastColumn="0" w:noHBand="0" w:noVBand="1"/>
      </w:tblPr>
      <w:tblGrid>
        <w:gridCol w:w="5222"/>
        <w:gridCol w:w="5222"/>
      </w:tblGrid>
      <w:tr w:rsidR="00617874" w:rsidRPr="007B5E4A" w14:paraId="1312BCE2" w14:textId="77777777">
        <w:trPr>
          <w:jc w:val="center"/>
        </w:trPr>
        <w:tc>
          <w:tcPr>
            <w:tcW w:w="5227" w:type="dxa"/>
            <w:shd w:val="clear" w:color="auto" w:fill="D9EAD3"/>
            <w:vAlign w:val="center"/>
          </w:tcPr>
          <w:p w14:paraId="07CD34EE" w14:textId="77777777" w:rsidR="00617874" w:rsidRPr="007B5E4A" w:rsidRDefault="009A1724">
            <w:pPr>
              <w:rPr>
                <w:rFonts w:ascii="OpenDyslexic" w:hAnsi="OpenDyslexic"/>
              </w:rPr>
            </w:pPr>
            <w:r w:rsidRPr="007B5E4A">
              <w:rPr>
                <w:rFonts w:ascii="OpenDyslexic" w:hAnsi="OpenDyslexic"/>
                <w:b/>
              </w:rPr>
              <w:t>Role</w:t>
            </w:r>
          </w:p>
        </w:tc>
        <w:tc>
          <w:tcPr>
            <w:tcW w:w="5227" w:type="dxa"/>
            <w:shd w:val="clear" w:color="auto" w:fill="D9EAD3"/>
            <w:vAlign w:val="center"/>
          </w:tcPr>
          <w:p w14:paraId="66743499" w14:textId="77777777" w:rsidR="00617874" w:rsidRPr="007B5E4A" w:rsidRDefault="009A1724">
            <w:pPr>
              <w:rPr>
                <w:rFonts w:ascii="OpenDyslexic" w:hAnsi="OpenDyslexic"/>
              </w:rPr>
            </w:pPr>
            <w:r w:rsidRPr="007B5E4A">
              <w:rPr>
                <w:rFonts w:ascii="OpenDyslexic" w:hAnsi="OpenDyslexic"/>
                <w:b/>
              </w:rPr>
              <w:t>Key responsibilities</w:t>
            </w:r>
          </w:p>
        </w:tc>
      </w:tr>
      <w:tr w:rsidR="00617874" w:rsidRPr="007B5E4A" w14:paraId="25EFF3F5" w14:textId="77777777">
        <w:trPr>
          <w:jc w:val="center"/>
        </w:trPr>
        <w:tc>
          <w:tcPr>
            <w:tcW w:w="5227" w:type="dxa"/>
            <w:vAlign w:val="center"/>
          </w:tcPr>
          <w:p w14:paraId="50E4E1C6" w14:textId="77777777" w:rsidR="00617874" w:rsidRPr="007B5E4A" w:rsidRDefault="009A1724">
            <w:pPr>
              <w:rPr>
                <w:rFonts w:ascii="OpenDyslexic" w:hAnsi="OpenDyslexic"/>
              </w:rPr>
            </w:pPr>
            <w:r w:rsidRPr="007B5E4A">
              <w:rPr>
                <w:rFonts w:ascii="OpenDyslexic" w:hAnsi="OpenDyslexic"/>
              </w:rPr>
              <w:t>Governing body / Trust</w:t>
            </w:r>
          </w:p>
        </w:tc>
        <w:tc>
          <w:tcPr>
            <w:tcW w:w="5227" w:type="dxa"/>
            <w:vAlign w:val="center"/>
          </w:tcPr>
          <w:p w14:paraId="77B64131" w14:textId="77777777" w:rsidR="00617874" w:rsidRPr="007B5E4A" w:rsidRDefault="009A1724">
            <w:pPr>
              <w:rPr>
                <w:rFonts w:ascii="OpenDyslexic" w:hAnsi="OpenDyslexic"/>
              </w:rPr>
            </w:pPr>
            <w:r w:rsidRPr="007B5E4A">
              <w:rPr>
                <w:rFonts w:ascii="OpenDyslexic" w:hAnsi="OpenDyslexic"/>
              </w:rPr>
              <w:t>Provide appropriate oversight and ensure the school has the resources, staffing and training needed to deliver a high-quality systematic phonics programme.</w:t>
            </w:r>
          </w:p>
        </w:tc>
      </w:tr>
      <w:tr w:rsidR="00617874" w:rsidRPr="007B5E4A" w14:paraId="4732D3AC" w14:textId="77777777">
        <w:trPr>
          <w:jc w:val="center"/>
        </w:trPr>
        <w:tc>
          <w:tcPr>
            <w:tcW w:w="5227" w:type="dxa"/>
            <w:vAlign w:val="center"/>
          </w:tcPr>
          <w:p w14:paraId="016EBAED" w14:textId="77777777" w:rsidR="00617874" w:rsidRPr="007B5E4A" w:rsidRDefault="009A1724">
            <w:pPr>
              <w:rPr>
                <w:rFonts w:ascii="OpenDyslexic" w:hAnsi="OpenDyslexic"/>
              </w:rPr>
            </w:pPr>
            <w:r w:rsidRPr="007B5E4A">
              <w:rPr>
                <w:rFonts w:ascii="OpenDyslexic" w:hAnsi="OpenDyslexic"/>
              </w:rPr>
              <w:t>Headteacher / SLT</w:t>
            </w:r>
          </w:p>
        </w:tc>
        <w:tc>
          <w:tcPr>
            <w:tcW w:w="5227" w:type="dxa"/>
            <w:vAlign w:val="center"/>
          </w:tcPr>
          <w:p w14:paraId="1005BD10" w14:textId="77777777" w:rsidR="00617874" w:rsidRPr="007B5E4A" w:rsidRDefault="009A1724">
            <w:pPr>
              <w:rPr>
                <w:rFonts w:ascii="OpenDyslexic" w:hAnsi="OpenDyslexic"/>
              </w:rPr>
            </w:pPr>
            <w:r w:rsidRPr="007B5E4A">
              <w:rPr>
                <w:rFonts w:ascii="OpenDyslexic" w:hAnsi="OpenDyslexic"/>
              </w:rPr>
              <w:t>Ensure Monster Phonics is implemented consistently, protect sufficient curriculum time, support professional development and ensure pupils who fall behind receive prompt additional support.</w:t>
            </w:r>
          </w:p>
        </w:tc>
      </w:tr>
      <w:tr w:rsidR="00617874" w:rsidRPr="007B5E4A" w14:paraId="1952945F" w14:textId="77777777">
        <w:trPr>
          <w:jc w:val="center"/>
        </w:trPr>
        <w:tc>
          <w:tcPr>
            <w:tcW w:w="5227" w:type="dxa"/>
            <w:vAlign w:val="center"/>
          </w:tcPr>
          <w:p w14:paraId="03EF500E" w14:textId="77777777" w:rsidR="00617874" w:rsidRPr="007B5E4A" w:rsidRDefault="009A1724">
            <w:pPr>
              <w:rPr>
                <w:rFonts w:ascii="OpenDyslexic" w:hAnsi="OpenDyslexic"/>
              </w:rPr>
            </w:pPr>
            <w:r w:rsidRPr="007B5E4A">
              <w:rPr>
                <w:rFonts w:ascii="OpenDyslexic" w:hAnsi="OpenDyslexic"/>
              </w:rPr>
              <w:t>English / Phonics Lead</w:t>
            </w:r>
          </w:p>
        </w:tc>
        <w:tc>
          <w:tcPr>
            <w:tcW w:w="5227" w:type="dxa"/>
            <w:vAlign w:val="center"/>
          </w:tcPr>
          <w:p w14:paraId="0EDEEDB9" w14:textId="1CD65B99" w:rsidR="00617874" w:rsidRPr="00814A06" w:rsidRDefault="009A1724">
            <w:pPr>
              <w:rPr>
                <w:rFonts w:ascii="OpenDyslexic" w:hAnsi="OpenDyslexic"/>
                <w:lang w:val="en-GB"/>
              </w:rPr>
            </w:pPr>
            <w:r w:rsidRPr="007B5E4A">
              <w:rPr>
                <w:rFonts w:ascii="OpenDyslexic" w:hAnsi="OpenDyslexic"/>
              </w:rPr>
              <w:t xml:space="preserve">Lead implementation and training; maintain fidelity to the Monster Phonics progression; support assessment and book matching; </w:t>
            </w:r>
            <w:r w:rsidR="00814A06" w:rsidRPr="00814A06">
              <w:rPr>
                <w:rFonts w:ascii="OpenDyslexic" w:hAnsi="OpenDyslexic"/>
                <w:lang w:val="en-GB"/>
              </w:rPr>
              <w:t>monitor teaching, intervention and outcomes; analyse the progress and attainment of vulnerable pupils including pupils with SEND, disadvantaged pupils, pupils with EAL and lowest-attaining readers; and keep resources and this policy current.</w:t>
            </w:r>
          </w:p>
        </w:tc>
      </w:tr>
      <w:tr w:rsidR="00617874" w:rsidRPr="007B5E4A" w14:paraId="36E4F7C3" w14:textId="77777777">
        <w:trPr>
          <w:jc w:val="center"/>
        </w:trPr>
        <w:tc>
          <w:tcPr>
            <w:tcW w:w="5227" w:type="dxa"/>
            <w:vAlign w:val="center"/>
          </w:tcPr>
          <w:p w14:paraId="1012C2E7" w14:textId="77777777" w:rsidR="00617874" w:rsidRPr="007B5E4A" w:rsidRDefault="009A1724">
            <w:pPr>
              <w:rPr>
                <w:rFonts w:ascii="OpenDyslexic" w:hAnsi="OpenDyslexic"/>
              </w:rPr>
            </w:pPr>
            <w:r w:rsidRPr="007B5E4A">
              <w:rPr>
                <w:rFonts w:ascii="OpenDyslexic" w:hAnsi="OpenDyslexic"/>
              </w:rPr>
              <w:t>Class teachers</w:t>
            </w:r>
          </w:p>
        </w:tc>
        <w:tc>
          <w:tcPr>
            <w:tcW w:w="5227" w:type="dxa"/>
            <w:vAlign w:val="center"/>
          </w:tcPr>
          <w:p w14:paraId="3ACBC8D9" w14:textId="77777777" w:rsidR="00617874" w:rsidRPr="007B5E4A" w:rsidRDefault="009A1724">
            <w:pPr>
              <w:rPr>
                <w:rFonts w:ascii="OpenDyslexic" w:hAnsi="OpenDyslexic"/>
              </w:rPr>
            </w:pPr>
            <w:r w:rsidRPr="007B5E4A">
              <w:rPr>
                <w:rFonts w:ascii="OpenDyslexic" w:hAnsi="OpenDyslexic"/>
              </w:rPr>
              <w:t xml:space="preserve">Teach daily phonics in line with the programme; assess pupils accurately; match decodable books; identify pupils needing same-day or rapid intervention; communicate with families; and maintain </w:t>
            </w:r>
            <w:r w:rsidRPr="007B5E4A">
              <w:rPr>
                <w:rFonts w:ascii="OpenDyslexic" w:hAnsi="OpenDyslexic"/>
              </w:rPr>
              <w:lastRenderedPageBreak/>
              <w:t>high expectations for application in reading and writing.</w:t>
            </w:r>
          </w:p>
        </w:tc>
      </w:tr>
      <w:tr w:rsidR="00617874" w:rsidRPr="007B5E4A" w14:paraId="554E649C" w14:textId="77777777">
        <w:trPr>
          <w:jc w:val="center"/>
        </w:trPr>
        <w:tc>
          <w:tcPr>
            <w:tcW w:w="5227" w:type="dxa"/>
            <w:vAlign w:val="center"/>
          </w:tcPr>
          <w:p w14:paraId="0901BFE5" w14:textId="77777777" w:rsidR="00617874" w:rsidRPr="007B5E4A" w:rsidRDefault="009A1724">
            <w:pPr>
              <w:rPr>
                <w:rFonts w:ascii="OpenDyslexic" w:hAnsi="OpenDyslexic"/>
              </w:rPr>
            </w:pPr>
            <w:r w:rsidRPr="007B5E4A">
              <w:rPr>
                <w:rFonts w:ascii="OpenDyslexic" w:hAnsi="OpenDyslexic"/>
              </w:rPr>
              <w:lastRenderedPageBreak/>
              <w:t>Teaching assistants</w:t>
            </w:r>
          </w:p>
        </w:tc>
        <w:tc>
          <w:tcPr>
            <w:tcW w:w="5227" w:type="dxa"/>
            <w:vAlign w:val="center"/>
          </w:tcPr>
          <w:p w14:paraId="232B75AE" w14:textId="77777777" w:rsidR="00617874" w:rsidRPr="007B5E4A" w:rsidRDefault="009A1724">
            <w:pPr>
              <w:rPr>
                <w:rFonts w:ascii="OpenDyslexic" w:hAnsi="OpenDyslexic"/>
              </w:rPr>
            </w:pPr>
            <w:r w:rsidRPr="007B5E4A">
              <w:rPr>
                <w:rFonts w:ascii="OpenDyslexic" w:hAnsi="OpenDyslexic"/>
              </w:rPr>
              <w:t>Use agreed Monster Phonics language and pronunciation; support active participation; deliver intervention as directed and trained; record relevant assessment information; and promote independence rather than over-prompting.</w:t>
            </w:r>
          </w:p>
        </w:tc>
      </w:tr>
      <w:tr w:rsidR="00617874" w:rsidRPr="007B5E4A" w14:paraId="77D7104D" w14:textId="77777777">
        <w:trPr>
          <w:jc w:val="center"/>
        </w:trPr>
        <w:tc>
          <w:tcPr>
            <w:tcW w:w="5227" w:type="dxa"/>
            <w:vAlign w:val="center"/>
          </w:tcPr>
          <w:p w14:paraId="3B768AB1" w14:textId="77777777" w:rsidR="00617874" w:rsidRPr="007B5E4A" w:rsidRDefault="009A1724">
            <w:pPr>
              <w:rPr>
                <w:rFonts w:ascii="OpenDyslexic" w:hAnsi="OpenDyslexic"/>
              </w:rPr>
            </w:pPr>
            <w:r w:rsidRPr="007B5E4A">
              <w:rPr>
                <w:rFonts w:ascii="OpenDyslexic" w:hAnsi="OpenDyslexic"/>
              </w:rPr>
              <w:t>SENDCo</w:t>
            </w:r>
          </w:p>
        </w:tc>
        <w:tc>
          <w:tcPr>
            <w:tcW w:w="5227" w:type="dxa"/>
            <w:vAlign w:val="center"/>
          </w:tcPr>
          <w:p w14:paraId="4DB36FDB" w14:textId="77777777" w:rsidR="00617874" w:rsidRPr="007B5E4A" w:rsidRDefault="009A1724">
            <w:pPr>
              <w:rPr>
                <w:rFonts w:ascii="OpenDyslexic" w:hAnsi="OpenDyslexic"/>
              </w:rPr>
            </w:pPr>
            <w:r w:rsidRPr="007B5E4A">
              <w:rPr>
                <w:rFonts w:ascii="OpenDyslexic" w:hAnsi="OpenDyslexic"/>
              </w:rPr>
              <w:t>Work with the English/Phonics Lead and class teachers to identify barriers, advise on appropriate adaptations and specialist support, and review provision for pupils whose progress remains limited.</w:t>
            </w:r>
          </w:p>
        </w:tc>
      </w:tr>
    </w:tbl>
    <w:p w14:paraId="109961D2" w14:textId="77777777" w:rsidR="00617874" w:rsidRPr="007B5E4A" w:rsidRDefault="009A1724">
      <w:pPr>
        <w:pStyle w:val="Heading1"/>
        <w:rPr>
          <w:rFonts w:ascii="OpenDyslexic" w:hAnsi="OpenDyslexic"/>
        </w:rPr>
      </w:pPr>
      <w:r w:rsidRPr="007B5E4A">
        <w:rPr>
          <w:rFonts w:ascii="OpenDyslexic" w:hAnsi="OpenDyslexic"/>
        </w:rPr>
        <w:t>16. Monitoring and quality assurance</w:t>
      </w:r>
    </w:p>
    <w:p w14:paraId="674A74E7" w14:textId="77777777" w:rsidR="00617874" w:rsidRPr="007B5E4A" w:rsidRDefault="009A1724">
      <w:pPr>
        <w:rPr>
          <w:rFonts w:ascii="OpenDyslexic" w:hAnsi="OpenDyslexic"/>
        </w:rPr>
      </w:pPr>
      <w:r w:rsidRPr="007B5E4A">
        <w:rPr>
          <w:rFonts w:ascii="OpenDyslexic" w:hAnsi="OpenDyslexic"/>
        </w:rPr>
        <w:t>The English/Phonics Lead monitors implementation to ensure that the intended programme is being taught accurately and that pupils are learning it. Monitoring should focus on the quality and consistency of teaching, not simply on whether resources are visible.</w:t>
      </w:r>
    </w:p>
    <w:p w14:paraId="2E73A3ED" w14:textId="77777777" w:rsidR="00617874" w:rsidRPr="007B5E4A" w:rsidRDefault="009A1724">
      <w:pPr>
        <w:pStyle w:val="ListBullet"/>
        <w:rPr>
          <w:rFonts w:ascii="OpenDyslexic" w:hAnsi="OpenDyslexic"/>
        </w:rPr>
      </w:pPr>
      <w:r w:rsidRPr="007B5E4A">
        <w:rPr>
          <w:rFonts w:ascii="OpenDyslexic" w:hAnsi="OpenDyslexic"/>
        </w:rPr>
        <w:t>Lesson visits and coaching, including checks on pace, participation, pronunciation, blending, segmenting and the use of the Monster Phonics lesson structure.</w:t>
      </w:r>
    </w:p>
    <w:p w14:paraId="7CC88188" w14:textId="77777777" w:rsidR="00026696" w:rsidRDefault="009A1724">
      <w:pPr>
        <w:pStyle w:val="ListBullet"/>
        <w:rPr>
          <w:rFonts w:ascii="OpenDyslexic" w:hAnsi="OpenDyslexic"/>
        </w:rPr>
      </w:pPr>
      <w:r w:rsidRPr="00026696">
        <w:rPr>
          <w:rFonts w:ascii="OpenDyslexic" w:hAnsi="OpenDyslexic"/>
        </w:rPr>
        <w:t>Scrutiny of assessment information, Phonics Screening Check outcomes and the progress of the lowest-attaining readers.</w:t>
      </w:r>
    </w:p>
    <w:p w14:paraId="28498FF5" w14:textId="0A37EEAB" w:rsidR="00026696" w:rsidRDefault="00026696">
      <w:pPr>
        <w:pStyle w:val="ListBullet"/>
        <w:rPr>
          <w:rFonts w:ascii="OpenDyslexic" w:hAnsi="OpenDyslexic"/>
        </w:rPr>
      </w:pPr>
      <w:r w:rsidRPr="00026696">
        <w:rPr>
          <w:rFonts w:ascii="OpenDyslexic" w:hAnsi="OpenDyslexic"/>
        </w:rPr>
        <w:t>Analysis of outcomes for pupils with SEND, disadvantaged pupils, pupils with EAL and pupils who join the school at non-standard admission points to ensure any emerging gaps are addressed rapidly.</w:t>
      </w:r>
    </w:p>
    <w:p w14:paraId="1C512847" w14:textId="77AE8245" w:rsidR="00617874" w:rsidRPr="00026696" w:rsidRDefault="009A1724">
      <w:pPr>
        <w:pStyle w:val="ListBullet"/>
        <w:rPr>
          <w:rFonts w:ascii="OpenDyslexic" w:hAnsi="OpenDyslexic"/>
        </w:rPr>
      </w:pPr>
      <w:r w:rsidRPr="00026696">
        <w:rPr>
          <w:rFonts w:ascii="OpenDyslexic" w:hAnsi="OpenDyslexic"/>
        </w:rPr>
        <w:t>Checks that decodable books are closely matched to secure phonics knowledge.</w:t>
      </w:r>
    </w:p>
    <w:p w14:paraId="7082FC7D" w14:textId="77777777" w:rsidR="00617874" w:rsidRPr="007B5E4A" w:rsidRDefault="009A1724">
      <w:pPr>
        <w:pStyle w:val="ListBullet"/>
        <w:rPr>
          <w:rFonts w:ascii="OpenDyslexic" w:hAnsi="OpenDyslexic"/>
        </w:rPr>
      </w:pPr>
      <w:r w:rsidRPr="007B5E4A">
        <w:rPr>
          <w:rFonts w:ascii="OpenDyslexic" w:hAnsi="OpenDyslexic"/>
        </w:rPr>
        <w:t>Review of same-day and rapid intervention, including whether it is timely, precise and improving pupil outcomes.</w:t>
      </w:r>
    </w:p>
    <w:p w14:paraId="6C1D394C" w14:textId="77777777" w:rsidR="00617874" w:rsidRPr="007B5E4A" w:rsidRDefault="009A1724">
      <w:pPr>
        <w:pStyle w:val="ListBullet"/>
        <w:rPr>
          <w:rFonts w:ascii="OpenDyslexic" w:hAnsi="OpenDyslexic"/>
        </w:rPr>
      </w:pPr>
      <w:r w:rsidRPr="007B5E4A">
        <w:rPr>
          <w:rFonts w:ascii="OpenDyslexic" w:hAnsi="OpenDyslexic"/>
        </w:rPr>
        <w:t>Pupil voice and listening to pupils read, including their ability to apply phonics to unfamiliar plain text.</w:t>
      </w:r>
    </w:p>
    <w:p w14:paraId="382C1C69" w14:textId="77777777" w:rsidR="00617874" w:rsidRPr="007B5E4A" w:rsidRDefault="009A1724">
      <w:pPr>
        <w:pStyle w:val="ListBullet"/>
        <w:rPr>
          <w:rFonts w:ascii="OpenDyslexic" w:hAnsi="OpenDyslexic"/>
        </w:rPr>
      </w:pPr>
      <w:r w:rsidRPr="007B5E4A">
        <w:rPr>
          <w:rFonts w:ascii="OpenDyslexic" w:hAnsi="OpenDyslexic"/>
        </w:rPr>
        <w:t>Checks that colour-coding and monster cues support memory without creating long-term dependence.</w:t>
      </w:r>
    </w:p>
    <w:p w14:paraId="0F4AAF1B" w14:textId="77777777" w:rsidR="00617874" w:rsidRPr="007B5E4A" w:rsidRDefault="009A1724">
      <w:pPr>
        <w:pStyle w:val="ListBullet"/>
        <w:rPr>
          <w:rFonts w:ascii="OpenDyslexic" w:hAnsi="OpenDyslexic"/>
        </w:rPr>
      </w:pPr>
      <w:r w:rsidRPr="007B5E4A">
        <w:rPr>
          <w:rFonts w:ascii="OpenDyslexic" w:hAnsi="OpenDyslexic"/>
        </w:rPr>
        <w:t>Review of staff training needs and the consistency of practice between classes and adults.</w:t>
      </w:r>
    </w:p>
    <w:p w14:paraId="3F2C52CF" w14:textId="77777777" w:rsidR="00617874" w:rsidRPr="007B5E4A" w:rsidRDefault="009A1724">
      <w:pPr>
        <w:pStyle w:val="Heading2"/>
        <w:rPr>
          <w:rFonts w:ascii="OpenDyslexic" w:hAnsi="OpenDyslexic"/>
        </w:rPr>
      </w:pPr>
      <w:r w:rsidRPr="007B5E4A">
        <w:rPr>
          <w:rFonts w:ascii="OpenDyslexic" w:hAnsi="OpenDyslexic"/>
        </w:rPr>
        <w:lastRenderedPageBreak/>
        <w:t>How leaders evaluate impact</w:t>
      </w:r>
    </w:p>
    <w:p w14:paraId="2271AB4A" w14:textId="77777777" w:rsidR="00617874" w:rsidRPr="007B5E4A" w:rsidRDefault="009A1724">
      <w:pPr>
        <w:pStyle w:val="ListBullet"/>
        <w:rPr>
          <w:rFonts w:ascii="OpenDyslexic" w:hAnsi="OpenDyslexic"/>
        </w:rPr>
      </w:pPr>
      <w:r w:rsidRPr="007B5E4A">
        <w:rPr>
          <w:rFonts w:ascii="OpenDyslexic" w:hAnsi="OpenDyslexic"/>
        </w:rPr>
        <w:t>Pupils recall taught grapheme-phoneme correspondences quickly and accurately.</w:t>
      </w:r>
    </w:p>
    <w:p w14:paraId="7DC4F26C" w14:textId="77777777" w:rsidR="00617874" w:rsidRPr="007B5E4A" w:rsidRDefault="009A1724">
      <w:pPr>
        <w:pStyle w:val="ListBullet"/>
        <w:rPr>
          <w:rFonts w:ascii="OpenDyslexic" w:hAnsi="OpenDyslexic"/>
        </w:rPr>
      </w:pPr>
      <w:r w:rsidRPr="007B5E4A">
        <w:rPr>
          <w:rFonts w:ascii="OpenDyslexic" w:hAnsi="OpenDyslexic"/>
        </w:rPr>
        <w:t>Pupils blend unfamiliar words rather than guess.</w:t>
      </w:r>
    </w:p>
    <w:p w14:paraId="07951073" w14:textId="77777777" w:rsidR="00617874" w:rsidRPr="007B5E4A" w:rsidRDefault="009A1724">
      <w:pPr>
        <w:pStyle w:val="ListBullet"/>
        <w:rPr>
          <w:rFonts w:ascii="OpenDyslexic" w:hAnsi="OpenDyslexic"/>
        </w:rPr>
      </w:pPr>
      <w:r w:rsidRPr="007B5E4A">
        <w:rPr>
          <w:rFonts w:ascii="OpenDyslexic" w:hAnsi="OpenDyslexic"/>
        </w:rPr>
        <w:t>Pupils segment spoken words with increasing accuracy when spelling.</w:t>
      </w:r>
    </w:p>
    <w:p w14:paraId="7CA4BEF3" w14:textId="77777777" w:rsidR="00617874" w:rsidRPr="007B5E4A" w:rsidRDefault="009A1724">
      <w:pPr>
        <w:pStyle w:val="ListBullet"/>
        <w:rPr>
          <w:rFonts w:ascii="OpenDyslexic" w:hAnsi="OpenDyslexic"/>
        </w:rPr>
      </w:pPr>
      <w:r w:rsidRPr="007B5E4A">
        <w:rPr>
          <w:rFonts w:ascii="OpenDyslexic" w:hAnsi="OpenDyslexic"/>
        </w:rPr>
        <w:t>Pupils read books closely matched to their phonics knowledge with increasing accuracy, automaticity and confidence.</w:t>
      </w:r>
    </w:p>
    <w:p w14:paraId="573E72CD" w14:textId="77777777" w:rsidR="00617874" w:rsidRPr="007B5E4A" w:rsidRDefault="009A1724">
      <w:pPr>
        <w:pStyle w:val="ListBullet"/>
        <w:rPr>
          <w:rFonts w:ascii="OpenDyslexic" w:hAnsi="OpenDyslexic"/>
        </w:rPr>
      </w:pPr>
      <w:r w:rsidRPr="007B5E4A">
        <w:rPr>
          <w:rFonts w:ascii="OpenDyslexic" w:hAnsi="OpenDyslexic"/>
        </w:rPr>
        <w:t>Pupils who are at risk of falling behind are identified quickly and make accelerated progress through additional teaching.</w:t>
      </w:r>
    </w:p>
    <w:p w14:paraId="11C70C80" w14:textId="77777777" w:rsidR="00617874" w:rsidRPr="007B5E4A" w:rsidRDefault="009A1724">
      <w:pPr>
        <w:pStyle w:val="ListBullet"/>
        <w:rPr>
          <w:rFonts w:ascii="OpenDyslexic" w:hAnsi="OpenDyslexic"/>
        </w:rPr>
      </w:pPr>
      <w:r w:rsidRPr="007B5E4A">
        <w:rPr>
          <w:rFonts w:ascii="OpenDyslexic" w:hAnsi="OpenDyslexic"/>
        </w:rPr>
        <w:t>Year 1 pupils are well prepared for the Phonics Screening Check as a consequence of secure curriculum teaching.</w:t>
      </w:r>
    </w:p>
    <w:p w14:paraId="1C373ECD" w14:textId="77777777" w:rsidR="00617874" w:rsidRPr="007B5E4A" w:rsidRDefault="009A1724">
      <w:pPr>
        <w:pStyle w:val="ListBullet"/>
        <w:rPr>
          <w:rFonts w:ascii="OpenDyslexic" w:hAnsi="OpenDyslexic"/>
        </w:rPr>
      </w:pPr>
      <w:r w:rsidRPr="007B5E4A">
        <w:rPr>
          <w:rFonts w:ascii="OpenDyslexic" w:hAnsi="OpenDyslexic"/>
        </w:rPr>
        <w:t>Pupils who do not meet the expected standard in Year 1 receive effective continuing support in Year 2.</w:t>
      </w:r>
    </w:p>
    <w:p w14:paraId="0E711013" w14:textId="77777777" w:rsidR="00617874" w:rsidRDefault="009A1724">
      <w:pPr>
        <w:pStyle w:val="ListBullet"/>
        <w:rPr>
          <w:rFonts w:ascii="OpenDyslexic" w:hAnsi="OpenDyslexic"/>
        </w:rPr>
      </w:pPr>
      <w:r w:rsidRPr="007B5E4A">
        <w:rPr>
          <w:rFonts w:ascii="OpenDyslexic" w:hAnsi="OpenDyslexic"/>
        </w:rPr>
        <w:t>Phonics knowledge transfers into independent reading and writing across the curriculum.</w:t>
      </w:r>
    </w:p>
    <w:p w14:paraId="0159184E" w14:textId="77777777" w:rsidR="009B7D1E" w:rsidRPr="009B7D1E" w:rsidRDefault="009B7D1E" w:rsidP="009B7D1E">
      <w:pPr>
        <w:pStyle w:val="ListBullet"/>
        <w:rPr>
          <w:rFonts w:ascii="OpenDyslexic" w:hAnsi="OpenDyslexic"/>
        </w:rPr>
      </w:pPr>
      <w:r w:rsidRPr="009B7D1E">
        <w:rPr>
          <w:rFonts w:ascii="OpenDyslexic" w:hAnsi="OpenDyslexic"/>
        </w:rPr>
        <w:t>Pupils develop increasingly secure vocabulary, spoken language and communication skills alongside their reading and decoding skills.</w:t>
      </w:r>
    </w:p>
    <w:p w14:paraId="4EAC045E" w14:textId="00ECFC19" w:rsidR="009B7D1E" w:rsidRPr="009B7D1E" w:rsidRDefault="009B7D1E" w:rsidP="009B7D1E">
      <w:pPr>
        <w:pStyle w:val="ListBullet"/>
        <w:rPr>
          <w:rFonts w:ascii="OpenDyslexic" w:hAnsi="OpenDyslexic"/>
        </w:rPr>
      </w:pPr>
      <w:r w:rsidRPr="009B7D1E">
        <w:rPr>
          <w:rFonts w:ascii="OpenDyslexic" w:hAnsi="OpenDyslexic"/>
        </w:rPr>
        <w:t>Vulnerable groups, including pupils with SEND, disadvantaged pupils and pupils with EAL, make strong progress from their starting points and achieve well.</w:t>
      </w:r>
    </w:p>
    <w:p w14:paraId="228254F6" w14:textId="77777777" w:rsidR="00617874" w:rsidRPr="007B5E4A" w:rsidRDefault="009A1724">
      <w:pPr>
        <w:pStyle w:val="Heading1"/>
        <w:rPr>
          <w:rFonts w:ascii="OpenDyslexic" w:hAnsi="OpenDyslexic"/>
        </w:rPr>
      </w:pPr>
      <w:r w:rsidRPr="007B5E4A">
        <w:rPr>
          <w:rFonts w:ascii="OpenDyslexic" w:hAnsi="OpenDyslexic"/>
        </w:rPr>
        <w:t>17. Resources, equality and safeguarding</w:t>
      </w:r>
    </w:p>
    <w:p w14:paraId="7D0233B6" w14:textId="77777777" w:rsidR="00617874" w:rsidRPr="007B5E4A" w:rsidRDefault="009A1724">
      <w:pPr>
        <w:rPr>
          <w:rFonts w:ascii="OpenDyslexic" w:hAnsi="OpenDyslexic"/>
        </w:rPr>
      </w:pPr>
      <w:r w:rsidRPr="007B5E4A">
        <w:rPr>
          <w:rFonts w:ascii="OpenDyslexic" w:hAnsi="OpenDyslexic"/>
        </w:rPr>
        <w:t>Monster Phonics online and physical resources should be accessible to the staff who need them and organised so that teaching can be delivered efficiently. All pupils are entitled to equitable access to high-quality phonics teaching. Digital resources should be used in line with the school’s safeguarding, data-protection and acceptable-use expectations.</w:t>
      </w:r>
    </w:p>
    <w:p w14:paraId="5886BEDB" w14:textId="77777777" w:rsidR="00617874" w:rsidRPr="007B5E4A" w:rsidRDefault="009A1724">
      <w:pPr>
        <w:pStyle w:val="Heading1"/>
        <w:rPr>
          <w:rFonts w:ascii="OpenDyslexic" w:hAnsi="OpenDyslexic"/>
        </w:rPr>
      </w:pPr>
      <w:r w:rsidRPr="007B5E4A">
        <w:rPr>
          <w:rFonts w:ascii="OpenDyslexic" w:hAnsi="OpenDyslexic"/>
        </w:rPr>
        <w:t>18. Policy review</w:t>
      </w:r>
    </w:p>
    <w:p w14:paraId="4454CD92" w14:textId="77777777" w:rsidR="00617874" w:rsidRPr="007B5E4A" w:rsidRDefault="009A1724">
      <w:pPr>
        <w:rPr>
          <w:rFonts w:ascii="OpenDyslexic" w:hAnsi="OpenDyslexic"/>
        </w:rPr>
      </w:pPr>
      <w:r w:rsidRPr="007B5E4A">
        <w:rPr>
          <w:rFonts w:ascii="OpenDyslexic" w:hAnsi="OpenDyslexic"/>
        </w:rPr>
        <w:t>This policy will be reviewed annually by the English/Phonics Lead and sooner where statutory guidance, national assessment arrangements or the Monster Phonics programme changes. Monitoring evidence will inform any revisions to teaching, intervention, assessment, training and book-matching expectations.</w:t>
      </w:r>
    </w:p>
    <w:p w14:paraId="045F371B" w14:textId="77777777" w:rsidR="00617874" w:rsidRPr="007B5E4A" w:rsidRDefault="009A1724">
      <w:pPr>
        <w:pStyle w:val="Heading1"/>
        <w:rPr>
          <w:rFonts w:ascii="OpenDyslexic" w:hAnsi="OpenDyslexic"/>
        </w:rPr>
      </w:pPr>
      <w:r w:rsidRPr="007B5E4A">
        <w:rPr>
          <w:rFonts w:ascii="OpenDyslexic" w:hAnsi="OpenDyslexic"/>
        </w:rPr>
        <w:t>19. Key statutory and programme references</w:t>
      </w:r>
    </w:p>
    <w:p w14:paraId="53D1AAD9" w14:textId="77777777" w:rsidR="00617874" w:rsidRPr="007B5E4A" w:rsidRDefault="009A1724">
      <w:pPr>
        <w:pStyle w:val="ListBullet"/>
        <w:rPr>
          <w:rFonts w:ascii="OpenDyslexic" w:hAnsi="OpenDyslexic"/>
        </w:rPr>
      </w:pPr>
      <w:r w:rsidRPr="007B5E4A">
        <w:rPr>
          <w:rFonts w:ascii="OpenDyslexic" w:hAnsi="OpenDyslexic"/>
        </w:rPr>
        <w:t>Department for Education: The Reading Framework – teaching the foundations of literacy (updated 2023).</w:t>
      </w:r>
    </w:p>
    <w:p w14:paraId="2D942ED5" w14:textId="77777777" w:rsidR="00617874" w:rsidRPr="007B5E4A" w:rsidRDefault="009A1724">
      <w:pPr>
        <w:pStyle w:val="ListBullet"/>
        <w:rPr>
          <w:rFonts w:ascii="OpenDyslexic" w:hAnsi="OpenDyslexic"/>
        </w:rPr>
      </w:pPr>
      <w:r w:rsidRPr="007B5E4A">
        <w:rPr>
          <w:rFonts w:ascii="OpenDyslexic" w:hAnsi="OpenDyslexic"/>
        </w:rPr>
        <w:t>Department for Education / Standards and Testing Agency: current Phonics Screening Check assessment and reporting arrangements and administration guidance.</w:t>
      </w:r>
    </w:p>
    <w:p w14:paraId="28D57FB7" w14:textId="77777777" w:rsidR="00617874" w:rsidRPr="007B5E4A" w:rsidRDefault="009A1724">
      <w:pPr>
        <w:pStyle w:val="ListBullet"/>
        <w:rPr>
          <w:rFonts w:ascii="OpenDyslexic" w:hAnsi="OpenDyslexic"/>
        </w:rPr>
      </w:pPr>
      <w:r w:rsidRPr="007B5E4A">
        <w:rPr>
          <w:rFonts w:ascii="OpenDyslexic" w:hAnsi="OpenDyslexic"/>
        </w:rPr>
        <w:lastRenderedPageBreak/>
        <w:t>Department for Education: National Curriculum in England – English programmes of study for Key Stages 1 and 2.</w:t>
      </w:r>
    </w:p>
    <w:p w14:paraId="21915D42" w14:textId="77777777" w:rsidR="00617874" w:rsidRPr="007B5E4A" w:rsidRDefault="009A1724">
      <w:pPr>
        <w:pStyle w:val="ListBullet"/>
        <w:rPr>
          <w:rFonts w:ascii="OpenDyslexic" w:hAnsi="OpenDyslexic"/>
        </w:rPr>
      </w:pPr>
      <w:r w:rsidRPr="007B5E4A">
        <w:rPr>
          <w:rFonts w:ascii="OpenDyslexic" w:hAnsi="OpenDyslexic"/>
        </w:rPr>
        <w:t>Monster Phonics: DfE validated Systematic Synthetic Phonics programme.</w:t>
      </w:r>
    </w:p>
    <w:p w14:paraId="60B37548" w14:textId="77777777" w:rsidR="00617874" w:rsidRPr="007B5E4A" w:rsidRDefault="009A1724">
      <w:pPr>
        <w:pStyle w:val="ListBullet"/>
        <w:rPr>
          <w:rFonts w:ascii="OpenDyslexic" w:hAnsi="OpenDyslexic"/>
        </w:rPr>
      </w:pPr>
      <w:r w:rsidRPr="007B5E4A">
        <w:rPr>
          <w:rFonts w:ascii="OpenDyslexic" w:hAnsi="OpenDyslexic"/>
        </w:rPr>
        <w:t>Monster Phonics: Teaching Manual and progression maps for Reception, Year 1 and Year 2.</w:t>
      </w:r>
    </w:p>
    <w:p w14:paraId="5FA72FDC" w14:textId="77777777" w:rsidR="00617874" w:rsidRPr="007B5E4A" w:rsidRDefault="009A1724">
      <w:pPr>
        <w:pStyle w:val="ListBullet"/>
        <w:rPr>
          <w:rFonts w:ascii="OpenDyslexic" w:hAnsi="OpenDyslexic"/>
        </w:rPr>
      </w:pPr>
      <w:r w:rsidRPr="007B5E4A">
        <w:rPr>
          <w:rFonts w:ascii="OpenDyslexic" w:hAnsi="OpenDyslexic"/>
        </w:rPr>
        <w:t>Monster Phonics: Assessment Tracker, Same Day Intervention and Rapid Intervention guidance.</w:t>
      </w:r>
    </w:p>
    <w:p w14:paraId="2BE3E98F" w14:textId="77777777" w:rsidR="00617874" w:rsidRPr="007B5E4A" w:rsidRDefault="009A1724">
      <w:pPr>
        <w:pStyle w:val="ListBullet"/>
        <w:rPr>
          <w:rFonts w:ascii="OpenDyslexic" w:hAnsi="OpenDyslexic"/>
        </w:rPr>
      </w:pPr>
      <w:r w:rsidRPr="007B5E4A">
        <w:rPr>
          <w:rFonts w:ascii="OpenDyslexic" w:hAnsi="OpenDyslexic"/>
        </w:rPr>
        <w:t>Monster Phonics: decodable reading scheme and book-matching guidance.</w:t>
      </w:r>
    </w:p>
    <w:p w14:paraId="6183D63C" w14:textId="77777777" w:rsidR="00617874" w:rsidRPr="007B5E4A" w:rsidRDefault="009A1724">
      <w:pPr>
        <w:pStyle w:val="ListBullet"/>
        <w:rPr>
          <w:rFonts w:ascii="OpenDyslexic" w:hAnsi="OpenDyslexic"/>
        </w:rPr>
      </w:pPr>
      <w:r w:rsidRPr="007B5E4A">
        <w:rPr>
          <w:rFonts w:ascii="OpenDyslexic" w:hAnsi="OpenDyslexic"/>
        </w:rPr>
        <w:t>Woodland Primary Academy: Reading Policy, Writing Policy, Handwriting Policy and Assessment Policy 2026–27.</w:t>
      </w:r>
    </w:p>
    <w:sectPr w:rsidR="00617874" w:rsidRPr="007B5E4A" w:rsidSect="00034616">
      <w:headerReference w:type="default" r:id="rId11"/>
      <w:footerReference w:type="default" r:id="rId12"/>
      <w:pgSz w:w="12240" w:h="15840"/>
      <w:pgMar w:top="792" w:right="893" w:bottom="792"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76E7EC" w14:textId="77777777" w:rsidR="00C00FCA" w:rsidRDefault="00C00FCA">
      <w:pPr>
        <w:spacing w:after="0" w:line="240" w:lineRule="auto"/>
      </w:pPr>
      <w:r>
        <w:separator/>
      </w:r>
    </w:p>
  </w:endnote>
  <w:endnote w:type="continuationSeparator" w:id="0">
    <w:p w14:paraId="51380AB9" w14:textId="77777777" w:rsidR="00C00FCA" w:rsidRDefault="00C00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OpenDyslexic">
    <w:panose1 w:val="00000500000000000000"/>
    <w:charset w:val="4D"/>
    <w:family w:val="auto"/>
    <w:notTrueType/>
    <w:pitch w:val="variable"/>
    <w:sig w:usb0="20000207" w:usb1="00000000"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50977" w14:textId="4328EE86" w:rsidR="001F3E10" w:rsidRDefault="009A1724">
    <w:pPr>
      <w:pStyle w:val="Footer"/>
      <w:jc w:val="center"/>
    </w:pPr>
    <w:r>
      <w:rPr>
        <w:color w:val="666666"/>
        <w:sz w:val="16"/>
      </w:rPr>
      <w:t xml:space="preserve">Woodland Primary Academy  |  </w:t>
    </w:r>
    <w:r w:rsidR="0049636A">
      <w:rPr>
        <w:color w:val="666666"/>
        <w:sz w:val="16"/>
      </w:rPr>
      <w:t>Phonics</w:t>
    </w:r>
    <w:r>
      <w:rPr>
        <w:color w:val="666666"/>
        <w:sz w:val="16"/>
      </w:rPr>
      <w:t xml:space="preserve"> Policy  |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411538" w14:textId="77777777" w:rsidR="00C00FCA" w:rsidRDefault="00C00FCA">
      <w:pPr>
        <w:spacing w:after="0" w:line="240" w:lineRule="auto"/>
      </w:pPr>
      <w:r>
        <w:separator/>
      </w:r>
    </w:p>
  </w:footnote>
  <w:footnote w:type="continuationSeparator" w:id="0">
    <w:p w14:paraId="1E7F275D" w14:textId="77777777" w:rsidR="00C00FCA" w:rsidRDefault="00C00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B45836" w14:textId="77777777" w:rsidR="001F3E10" w:rsidRDefault="001F3E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9115365">
    <w:abstractNumId w:val="8"/>
  </w:num>
  <w:num w:numId="2" w16cid:durableId="565191522">
    <w:abstractNumId w:val="6"/>
  </w:num>
  <w:num w:numId="3" w16cid:durableId="1502351853">
    <w:abstractNumId w:val="5"/>
  </w:num>
  <w:num w:numId="4" w16cid:durableId="1629431932">
    <w:abstractNumId w:val="4"/>
  </w:num>
  <w:num w:numId="5" w16cid:durableId="1747266013">
    <w:abstractNumId w:val="7"/>
  </w:num>
  <w:num w:numId="6" w16cid:durableId="651836527">
    <w:abstractNumId w:val="3"/>
  </w:num>
  <w:num w:numId="7" w16cid:durableId="1344473088">
    <w:abstractNumId w:val="2"/>
  </w:num>
  <w:num w:numId="8" w16cid:durableId="116141512">
    <w:abstractNumId w:val="1"/>
  </w:num>
  <w:num w:numId="9" w16cid:durableId="3776254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696"/>
    <w:rsid w:val="00034616"/>
    <w:rsid w:val="0006063C"/>
    <w:rsid w:val="00085C72"/>
    <w:rsid w:val="000D646A"/>
    <w:rsid w:val="0015074B"/>
    <w:rsid w:val="0019222A"/>
    <w:rsid w:val="001F3E10"/>
    <w:rsid w:val="001F45A4"/>
    <w:rsid w:val="0029639D"/>
    <w:rsid w:val="00326F90"/>
    <w:rsid w:val="00346258"/>
    <w:rsid w:val="003A139D"/>
    <w:rsid w:val="003B6FA7"/>
    <w:rsid w:val="0049636A"/>
    <w:rsid w:val="00617874"/>
    <w:rsid w:val="006A3FD4"/>
    <w:rsid w:val="007B5E4A"/>
    <w:rsid w:val="00814A06"/>
    <w:rsid w:val="008F3F5F"/>
    <w:rsid w:val="009A1724"/>
    <w:rsid w:val="009B7D1E"/>
    <w:rsid w:val="00AA1D8D"/>
    <w:rsid w:val="00AA2513"/>
    <w:rsid w:val="00B1789B"/>
    <w:rsid w:val="00B47730"/>
    <w:rsid w:val="00C00FCA"/>
    <w:rsid w:val="00CB0664"/>
    <w:rsid w:val="00D379EE"/>
    <w:rsid w:val="00E2438D"/>
    <w:rsid w:val="00E8194F"/>
    <w:rsid w:val="00FB08EB"/>
    <w:rsid w:val="00FC02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3A0CB"/>
  <w14:defaultImageDpi w14:val="300"/>
  <w15:docId w15:val="{CA3240C9-F251-4649-8FFE-EB898BBA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547A"/>
      <w:sz w:val="3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4547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24547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0B1837F7F30040851FC6BB0CF04BC8" ma:contentTypeVersion="14" ma:contentTypeDescription="Create a new document." ma:contentTypeScope="" ma:versionID="d00ad9c0868079b31c1f7363ae46d519">
  <xsd:schema xmlns:xsd="http://www.w3.org/2001/XMLSchema" xmlns:xs="http://www.w3.org/2001/XMLSchema" xmlns:p="http://schemas.microsoft.com/office/2006/metadata/properties" xmlns:ns2="41985f14-ffdf-4b36-b816-b3a595416af8" xmlns:ns3="fc264b3c-b320-4baf-8f61-573bde33ef98" targetNamespace="http://schemas.microsoft.com/office/2006/metadata/properties" ma:root="true" ma:fieldsID="5c8c18c0540d9849d397f9143d827258" ns2:_="" ns3:_="">
    <xsd:import namespace="41985f14-ffdf-4b36-b816-b3a595416af8"/>
    <xsd:import namespace="fc264b3c-b320-4baf-8f61-573bde33ef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85f14-ffdf-4b36-b816-b3a595416a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11c402-fc72-4a5c-87dd-ae20386e11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264b3c-b320-4baf-8f61-573bde33ef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83a053-09e0-44a7-8c74-196bd7289e26}" ma:internalName="TaxCatchAll" ma:showField="CatchAllData" ma:web="fc264b3c-b320-4baf-8f61-573bde33ef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c264b3c-b320-4baf-8f61-573bde33ef98" xsi:nil="true"/>
    <lcf76f155ced4ddcb4097134ff3c332f xmlns="41985f14-ffdf-4b36-b816-b3a595416a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EB28145-8590-4838-8C65-4C2CEF570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85f14-ffdf-4b36-b816-b3a595416af8"/>
    <ds:schemaRef ds:uri="fc264b3c-b320-4baf-8f61-573bde33e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D0DEBD-94B0-4BC5-A46D-26A50E213AB4}">
  <ds:schemaRefs>
    <ds:schemaRef ds:uri="http://schemas.microsoft.com/sharepoint/v3/contenttype/forms"/>
  </ds:schemaRefs>
</ds:datastoreItem>
</file>

<file path=customXml/itemProps4.xml><?xml version="1.0" encoding="utf-8"?>
<ds:datastoreItem xmlns:ds="http://schemas.openxmlformats.org/officeDocument/2006/customXml" ds:itemID="{8B5C190D-E502-413E-A2FC-80FA8AF0F1A8}">
  <ds:schemaRefs>
    <ds:schemaRef ds:uri="http://schemas.microsoft.com/office/2006/metadata/properties"/>
    <ds:schemaRef ds:uri="http://schemas.microsoft.com/office/infopath/2007/PartnerControls"/>
    <ds:schemaRef ds:uri="fc264b3c-b320-4baf-8f61-573bde33ef98"/>
    <ds:schemaRef ds:uri="41985f14-ffdf-4b36-b816-b3a595416af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3587</Words>
  <Characters>20449</Characters>
  <Application>Microsoft Office Word</Application>
  <DocSecurity>4</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Tracey Coleman</cp:lastModifiedBy>
  <cp:revision>2</cp:revision>
  <dcterms:created xsi:type="dcterms:W3CDTF">2026-09-15T20:04:00Z</dcterms:created>
  <dcterms:modified xsi:type="dcterms:W3CDTF">2026-09-15T20:04:00Z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0x010100000B1837F7F30040851FC6BB0CF04BC8</vt:lpwstr>
  </property>
  <property fmtid="{D5CDD505-2E9C-101B-9397-08002B2CF9AE}" pid="3" name="MediaServiceImageTags">
    <vt:lpwstr/>
  </property>
</Properties>
</file>